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RADIÓLOGO/A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MEDICO ESPECIALISTA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MD01508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del provecto / Referente Médico de Proyecto/ Gestor de Actividades Médicas / Director/a del Hospital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Médicas  / Referente Médico de Proyecto  / Coordinador médico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Organizar y prestar servicios de diagnóstico por imágenes y ofrecer formación en el lugar de empleo de acuerdo con las políticas, los protocolos y los estándares internacionales de MSF para mejorar la situación sanitaria de los beneficiarios en colaboración con otro personal médico.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conocimientos y aptitudes médicas en diagnóstico por imágenes para contribuir al diagnóstico y a las opciones de tratamiento del paciente, y colaborar con diferentes departamentos del hospital para asegurar una correcta justificación de la derivación a los servicios de examen radiológico y  la obtención de resultados certeros.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implementación y el seguimiento de los protocolos actualizados de MSF y de las precauciones universales del departamento de radiología.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Como experto en diagnóstico por imágenes, proponer estrategias para la mejora del departamento (protocolos actuales o modificados), y aplicarlas tras la validación de Operación y de Asesoría Pediátrica.
Controlar el funcionamiento adecuado del departamento de radiología, del material y del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Desarrollar recursos para la misión. Planear, evaluar y supervisar la capacitación del personal para incrementar los conocimientos necesarios a fin de asegurar un mejor diagnóstico del paciente y una derivación correcta al servicio de imágenes.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el equipo bajo su responsabilidad de acuerdo con las políticas y procedimientos de RR. HH. de </w:t>
            </w:r>
            <w:r>
              <w:rPr>
                <w:b/>
              </w:rPr>
              <w:t xml:space="preserve">MSF</w:t>
            </w:r>
            <w:r>
              <w:t xml:space="preserve">, supervisando su desempeño, organizando y planificando turnos y rotaciones, y participando directamente en emergencias o llamadas si fuese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Reunirse con la coordinación y la oficina central, incluido el Asesor de Imágenes, y presentar un informe sobre los principales hallazgos, actividades, conclusiones y recomendaciones adicionales.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: Médico con titulación en Radiología expedida por una universidad reconocida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tres años de experiencia como radiólogo, preferentemente en un hospital.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</w:p>
          <w:p>
            <w:pPr>
              <w:pStyle w:val="Paragraph"/>
            </w:pPr>
            <w:r>
              <w:t xml:space="preserve">Experiencia en Radiología relevante para la misión; informe de rayos X, realización de informe de imágenes de ultrasonido.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</w:p>
          <w:p>
            <w:pPr>
              <w:pStyle w:val="Paragraph"/>
            </w:pPr>
            <w:r>
              <w:t xml:space="preserve">Deseable: Experiencia en MSF u otras ONG en entornos con recursos limitados o en países con ingresos bajos o medios.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</w:p>
          <w:p>
            <w:pPr>
              <w:pStyle w:val="Paragraph"/>
            </w:pPr>
            <w:r>
              <w:t xml:space="preserve">Deseable: Experiencia en la enseñanza, supervisión o tutoría de jóvenes profesionales 
en el ámbito radiológico.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Imprescindible: dominar el inglés. Deseable el idioma de la misión y el 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-Imprescindible el conocimiento básico de informática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Gestión y desarrollo de personal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Flexibilidad de comportamiento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