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Titulo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TÉCNICO/A DE FARMACIA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Función Genérica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Código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MT03302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5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Posición en la Organización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Jerárquica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Gestor/a de Farmacia de la Misión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Funciónal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Gestor/a de Farmacia de la Misión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Área Profesional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Médica y paramédica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Supervisa (Función)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Objetivo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Apoyar la gestión del suministro de medicamentos en las instalaciones designadas bajo la supervisión del Gestor de Farmacia de la Misión y de acuerdo con las políticas y protocolos de </w:t>
            </w:r>
            <w:r>
              <w:rPr>
                <w:b/>
              </w:rPr>
              <w:t xml:space="preserve">MSF</w:t>
            </w:r>
            <w:r>
              <w:t xml:space="preserve"> para contribuir a asegurar la gestión y distribución adecuadas de medicamentos y dispositivos médicos.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</w:p>
          <w:p>
            <w:pPr>
              <w:pStyle w:val="Paragraph"/>
            </w:pPr>
            <w:r>
              <w:t xml:space="preserve">En colaboración con el Gestor de Farmacia, asistir en la supervisión, gestión y control de las existencias médicas en el proyecto para evitar roturas, pérdidas y exceso de existencias de medicamentos y otros suministros, y supervisar y controlar sus condiciones de almacenamiento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</w:p>
          <w:p>
            <w:pPr>
              <w:pStyle w:val="Paragraph"/>
            </w:pPr>
            <w:r>
              <w:t xml:space="preserve">En colaboración con el Gestor de Farmacia, ayudar mensualmente a preparar y aprobar las solicitudes de pedidos, asegurándose de que se completen a tiempo para evitar pedidos innecesarios intermedios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</w:p>
          <w:p>
            <w:pPr>
              <w:pStyle w:val="Paragraph"/>
            </w:pPr>
            <w:r>
              <w:t xml:space="preserve">Hacer un seguimiento de las roturas de medicamentos.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</w:p>
          <w:p>
            <w:pPr>
              <w:pStyle w:val="Paragraph"/>
            </w:pPr>
            <w:r>
              <w:t xml:space="preserve">En colaboración con el Supervisor de Farmacia y otros miembros del equipo de MSF, prestar asistencia en la supervisión, gestión, seguimiento y control de las existencias médicas/de suministros en la oficina de MSF, las casas de inmigrantes y los vehículos de MSF. Esto incluye el recuento físico, el pedido y el control de las fechas de vencimiento.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</w:p>
          <w:p>
            <w:pPr>
              <w:pStyle w:val="Paragraph"/>
            </w:pPr>
            <w:r>
              <w:t xml:space="preserve">Ayudar con la recolección de datos de consumo de los centros por lo menos una vez al mes y recoger datos sobre el número de pacientes. Cooperar y ayudar al Gestor de Farmacia en todos los informes mensuales relacionados y, bajo la supervisión del Gestor de Farmacia, comunicar y proporcionar datos médicos a los miembros competentes del equipo de MSF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</w:p>
          <w:p>
            <w:pPr>
              <w:pStyle w:val="Paragraph"/>
            </w:pPr>
            <w:r>
              <w:t xml:space="preserve">Mejorar y monitorizar los sistemas de vigilancia establecidos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</w:p>
          <w:p>
            <w:pPr>
              <w:pStyle w:val="Paragraph"/>
            </w:pPr>
            <w:r>
              <w:t xml:space="preserve">Apoyar a los pares del Ministerio de Salud en sus responsabilidades relativas a la vigilancia del consumo de medicamentos, la gestión de existencias y la preparación/recepción de pedidos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</w:p>
          <w:p>
            <w:pPr>
              <w:pStyle w:val="Paragraph"/>
            </w:pPr>
            <w:r>
              <w:t xml:space="preserve">Realizar la limpieza y el mantenimiento menor del equipo biomédico utilizado. Seguir el manual de usuario y los protocolos y advertir al supervisor en caso de mal funcionamiento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</w:p>
          <w:p>
            <w:pPr>
              <w:pStyle w:val="Paragraph"/>
            </w:pPr>
            <w:r>
              <w:t xml:space="preserve">Prestar atención en la preparación y organización de la formación del personal de MSF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</w:p>
          <w:p>
            <w:pPr>
              <w:pStyle w:val="Paragraph"/>
            </w:pPr>
            <w:r>
              <w:t xml:space="preserve">Proporcionar programas de continuidad durante las ausencias y sustituciones del supervisor, así como compartir los conocimientos del programa con los nuevos empleados de manera oportuna, precisa y eficiente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 específicas en la Sección MSF / Contexto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Requisitos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Formación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Técnico farmacéutico cualificado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Experiencia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Se preferirá a los candidatos que acrediten experiencia con sistemas de farmacia locales (públicos y privados)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Experiencia demostrable en la supervisión y formación de integrantes de equipos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Idiomas</w:t>
            </w: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Imprescindible: conocer el idioma de la misión; Preferente: conocer el idioma de trabajo local</w:t>
            </w: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Conocimientos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Excellentes competencias de comunicación oral y escrita</w:t>
            </w:r>
          </w:p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Conocimientos informáticos: MS Word, MS Excel</w:t>
            </w: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Competencias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4"/>
              </w:numPr>
            </w:pPr>
            <w:r>
              <w:t xml:space="preserve">Orientación a resultados y calidad </w:t>
            </w:r>
            <w:r>
              <w:rPr>
                <w:b/>
              </w:rPr>
              <w:t xml:space="preserve">L1</w:t>
            </w:r>
          </w:p>
          <w:p>
            <w:pPr>
              <w:pStyle w:val="ListBullet"/>
              <w:numPr>
                <w:ilvl w:val="0"/>
                <w:numId w:val="1004"/>
              </w:numPr>
            </w:pPr>
            <w:r>
              <w:t xml:space="preserve">Trabajo en equipo y cooperación </w:t>
            </w:r>
            <w:r>
              <w:rPr>
                <w:b/>
              </w:rPr>
              <w:t xml:space="preserve">L1</w:t>
            </w:r>
          </w:p>
          <w:p>
            <w:pPr>
              <w:pStyle w:val="ListBullet"/>
              <w:numPr>
                <w:ilvl w:val="0"/>
                <w:numId w:val="1004"/>
              </w:numPr>
            </w:pPr>
            <w:r>
              <w:t xml:space="preserve">Flexibilidad </w:t>
            </w:r>
            <w:r>
              <w:rPr>
                <w:b/>
              </w:rPr>
              <w:t xml:space="preserve">L1</w:t>
            </w:r>
          </w:p>
          <w:p>
            <w:pPr>
              <w:pStyle w:val="ListBullet"/>
              <w:numPr>
                <w:ilvl w:val="0"/>
                <w:numId w:val="1004"/>
              </w:numPr>
            </w:pPr>
            <w:r>
              <w:t xml:space="preserve">Compromiso con los principios de MSF </w:t>
            </w:r>
            <w:r>
              <w:rPr>
                <w:b/>
              </w:rPr>
              <w:t xml:space="preserve">L1</w:t>
            </w:r>
            <w:r>
              <w:t xml:space="preserve"> </w:t>
            </w:r>
          </w:p>
          <w:p>
            <w:pPr>
              <w:pStyle w:val="ListBullet"/>
              <w:numPr>
                <w:ilvl w:val="0"/>
                <w:numId w:val="1004"/>
              </w:numPr>
            </w:pPr>
            <w:r>
              <w:t xml:space="preserve">Control del estrés </w:t>
            </w:r>
            <w:r>
              <w:rPr>
                <w:b/>
              </w:rPr>
              <w:t xml:space="preserve">L2</w:t>
            </w: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Esta descripción de trabajo puede ser modificado en consonancia con las actividades o la evolución de la Misión.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Al firmar, el empleado reconoce que él / ella ha leído, entendido y aceptado este documento.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Nombre / Apellido del Empleado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Lugar y fecha: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Firma del empleado: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(Para firmar en dos copias, una para el empleado y uno para el empleador)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4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3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2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  <w:num w:numId="1002">
    <w:abstractNumId w:val="1002"/>
  </w:num>
  <w:num w:numId="1003">
    <w:abstractNumId w:val="1003"/>
  </w:num>
  <w:num w:numId="1004">
    <w:abstractNumId w:val="100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