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Watsan Supervisor or Technician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Watsan Supervisor or Technician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Operar, monitorizar, mantener y resolver problemas relacionados con las instalaciones de agua y sanea-miento (watsan) y sus procesos, de acuerdo con las normas de higiene y saneamiento y los protocolos de MSF, con el objetivo de garantizar un buen funcionamiento de las actividades de agua y saneamiento y mejorar las condiciones sanitarias de la población objetivo.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actividades diarias de agua y saneamiento, como la recogida y clasificación de residuos antes de su eliminación, mantener el incinerador en buen estado de funcionamiento, garantizar una limpieza y estado de higiene adecuados de las letrinas, limpiar los depósitos de almacenamiento y tratamiento de aguas,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aplicar las normas de seguridad e higiene en cuanto al funcionamiento de la infraestructura de agua, higiene y saneamiento, garantizando su propia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coordinador del área y/o al asesor técnico de las incidencias que puedan poner en peligro su seguridad o salud (o la de otras personas).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y el uso correcto de todos los materiales y equipos.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saber leer y escribir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