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ANTHROPOLOGUE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de projet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Référent médical projet / coordinateur médical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Fournir au personnel du projet MSF une étude socio-anthropologique et une évaluation des déterminants locaux et socio-culturels tels que la perception de la santé et de la maladie ainsi que le comportement en termes de recherche de soins afin d’améliorer les activités médicales.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Concevoir, planifier et organiser des recherches (qualitatives et quantitatives) afin de comprendre les croyances existantes liées à la santé, d’en extraire des modèles explicatifs et de mieux appréhender le comportement en termes de recherche de soins lié aux besoins du projet.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des rapports et des outils à l’équipe de projet afin d’améliorer les activités médicales en termes d’approches et de relation avec la population locale.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des informations et des recommandations à l’équipe de projet afin d’améliorer la compréhension de ses membres par rapport à la culture et à la perception locales afin d’adapter de manière efficace les activités médicales.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Apporter son aide dans la réalisation d’activités de promotion de la santé (test préalable des supports, groupes ciblés, collecte de données sociales, etc.).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universitaire en anthropologie médicale, anthropologie sociale ou sociologie.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précédente en lien avec l’anthropologie médicale / la socio-anthropologie ou la recherche qualitative essentielle.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dans des pays en développement et expérience au sein de MSF ou d’une autre organisation de santé publique hautement recommandée.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