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HEALTH PROMOTER IEC OFFICER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HP-IEC 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HP-IEC 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Implement Health Promotion/IEC (Information, Education, Communication)activities with patients and local population to raise their knowledge and skills on relevant medical topics.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 patients and communities about MSF and services it provides.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According to medical priorities, deliver information to the patients and community on specific health topics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 activities of health education and awareness (sessions in schools, churches, community), under the indications and supervision of the HP Supervisor.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Under the guide of HP Supervisor, assess the impact of activities (with questions, verifications and behaviors observations), and report problems, success and constraints to him/her.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Collect all type of information related to specific health and living conditions of the population, in particular to identify the most vulnerable populations to target.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 to HP Supervisor: activities, problems met, strengths and constraints.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For OCBA: Establish and maintain contacts with social partners, including other NGO’s, governmental health services that can provide answers to social problems.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For OCBA: Keep education and communication areas clean and tidy and professional materials available.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For OCBA:Participate in creation of any material needed for the activities of information, education and communication.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Education level in social science, social communication, nurse or teaching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It is necessary a internal MSF training on health messages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Preferable previous experience in teaching, nursing or social work, community mobilization (for OCBA, at least two years).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