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his/her technical activity (Electricity, Construction, WHS, Biomed, Workshop, Fleet, etc.) according to </w:t>
            </w:r>
            <w:r>
              <w:rPr>
                <w:b/>
              </w:rPr>
              <w:t xml:space="preserve">MSF</w:t>
            </w:r>
            <w:r>
              <w:t xml:space="preserve"> protocols, standards and procedures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Coordinator, planning, establishing and reviewing the activities for his area of logistics technical activity including its annual budget, in order to identify and give a response to the needs of the mission and the targeted population.</w:t>
            </w:r>
          </w:p>
          <w:p>
            <w:pPr>
              <w:pStyle w:val="ListBullet"/>
              <w:numPr>
                <w:ilvl w:val="0"/>
                <w:numId w:val="1001"/>
              </w:numPr>
            </w:pPr>
            <w:r>
              <w:t xml:space="preserve">Monitoring and ensuring the implementation in the project of his/her technical activity ensuring compliance to </w:t>
            </w:r>
            <w:r>
              <w:rPr>
                <w:b/>
              </w:rPr>
              <w:t xml:space="preserve">MSF</w:t>
            </w:r>
            <w:r>
              <w:t xml:space="preserve"> standards, protocols and procedures, and reporting to the Project Coordinator on the development of the ongoing programmes. This can include one or more of the following activities:
</w:t>
            </w:r>
          </w:p>
          <w:p>
            <w:pPr>
              <w:pStyle w:val="ListBullet"/>
              <w:numPr>
                <w:ilvl w:val="1"/>
                <w:numId w:val="1001"/>
              </w:numPr>
            </w:pPr>
            <w:r>
              <w:t xml:space="preserve">Electricity: Ensuring the correct installations, maintenance and monitoring of the electrical equipment and set up</w:t>
            </w:r>
          </w:p>
          <w:p>
            <w:pPr>
              <w:pStyle w:val="ListBullet"/>
              <w:numPr>
                <w:ilvl w:val="1"/>
                <w:numId w:val="1001"/>
              </w:numPr>
            </w:pPr>
            <w:r>
              <w:t xml:space="preserve">Construction: Ensuring the correct implementation, maintenance and monitoring of the construction/rehabilitation projects in the mission</w:t>
            </w:r>
          </w:p>
          <w:p>
            <w:pPr>
              <w:pStyle w:val="ListBullet"/>
              <w:numPr>
                <w:ilvl w:val="1"/>
                <w:numId w:val="1001"/>
              </w:numPr>
            </w:pPr>
            <w:r>
              <w:t xml:space="preserve">WHS: Ensuring the correct implementation and monitoring of the water, sanitation and hygiene activities</w:t>
            </w:r>
          </w:p>
          <w:p>
            <w:pPr>
              <w:pStyle w:val="ListBullet"/>
              <w:numPr>
                <w:ilvl w:val="1"/>
                <w:numId w:val="1001"/>
              </w:numPr>
            </w:pPr>
            <w:r>
              <w:t xml:space="preserve">Biomed: Ensuring good functioning and proper maintenance and monitoring  of the biomed equipment</w:t>
            </w:r>
          </w:p>
          <w:p>
            <w:pPr>
              <w:pStyle w:val="ListBullet"/>
              <w:numPr>
                <w:ilvl w:val="1"/>
                <w:numId w:val="1001"/>
              </w:numPr>
            </w:pPr>
            <w:r>
              <w:t xml:space="preserve">Workshop/Mechanic: Ensuring good functioning of the vehicle fleet and other engines</w:t>
            </w:r>
          </w:p>
          <w:p>
            <w:pPr>
              <w:pStyle w:val="ListBullet"/>
              <w:numPr>
                <w:ilvl w:val="1"/>
                <w:numId w:val="1001"/>
              </w:numPr>
            </w:pPr>
            <w:r>
              <w:t xml:space="preserve">Fleet: Guaranteeing the adequacy of means for fleet and motorized equipment management</w:t>
            </w:r>
          </w:p>
          <w:p>
            <w:pPr>
              <w:pStyle w:val="ListBullet"/>
              <w:numPr>
                <w:ilvl w:val="1"/>
                <w:numId w:val="1001"/>
              </w:numPr>
            </w:pPr>
            <w:r>
              <w:t xml:space="preserve">Any other technical logistics activity</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for his area of activity and provides coaching to logistics staff under his/her responsibility.</w:t>
            </w:r>
          </w:p>
          <w:p>
            <w:pPr>
              <w:pStyle w:val="ListBullet"/>
              <w:numPr>
                <w:ilvl w:val="0"/>
                <w:numId w:val="1001"/>
              </w:numPr>
            </w:pPr>
            <w:r>
              <w:t xml:space="preserve">Participating in monthly reports according to guidelines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logistics related activities.</w:t>
            </w:r>
          </w:p>
          <w:p>
            <w:pPr>
              <w:pStyle w:val="ListBullet"/>
              <w:numPr>
                <w:ilvl w:val="0"/>
                <w:numId w:val="1002"/>
              </w:numPr>
            </w:pPr>
            <w:r>
              <w:t xml:space="preserve">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