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la LOGÍSTICA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Logístico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a través de tareas y responsabilidades delegadas, reemplazándolo en su ausencia y participando y colaborando en la implementación de estrategias y el apoyo al terreno de acuerdo con las normas, protocolos y procedimientos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definición y seguimiento de la planificación de proyectos y los presupuestos anuales y el Plan de Preparación de Emergencia, definir estrategias y asesorar al coordinador de logística para convertir las necesidades identificadas en objetivos, prioridades y recursos necesarios para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actividades de la misión en las siguientes actividades, según se define en las tareas delegadas, de acuerdo con las normas, protocolos y procedimientos de MSF: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Construcción y rehabilitación, transporte, TIC, comunicaciones, vehículos y maquinaria, equipos, instalaciones e infraestructuras, etc. Incluye la instalación y el mantenimiento de oficinas funcionales e instalaciones de alojamiento en unas condiciones adecuadas y con todo el equipamiento necesario, así como el buen uso y el mantenimiento de los equipos informáticos, software, copias de seguridad, etc. y las herramientas y medios de comunicación presentes en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Existencias y suministro de materiales médicos y no médicos.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Actividades de agua, higiene y saneamiento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monitorizar los aspectos técnicos de la política de reducción de riesgos, transporte, comunicación, protección, identificación y preparación de los aspectos técnicos de la política y directrices de seguridad, plan de evacuación y plan de contingencia de la misión, realizar un seguimiento diario de la aplicación de las normas de seguridad e informar al coordinador general de cualquier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del coordinador de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delegadas por el coordinador de logística,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o titulación en logística.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 menos dos años de experiencia laboral en puestos de trabajo relevantes y experiencia previa en MSF u otras ONG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