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HEALTH PROMOTER IEC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HP-IEC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HP-IEC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 Health Promotion/IEC (Information, Education, Communication)activities with patients and local population to raise their knowledge and skills on relevant medical topics.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patients and communities about MSF and services it provides.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According to medical priorities, deliver information to the patients and community on specific health topics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 activities of health education and awareness (sessions in schools, churches, community), under the indications and supervision of the HP Supervisor.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Under the guide of HP Supervisor, assess the impact of activities (with questions, verifications and behaviors observations), and report problems, success and constraints to him/her.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Collect all type of information related to specific health and living conditions of the population, in particular to identify the most vulnerable populations to target.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to HP Supervisor: activities, problems met, strengths and constraints.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 OCBA: Establish and maintain contacts with social partners, including other NGO’s, governmental health services that can provide answers to social problems.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 OCBA: Keep education and communication areas clean and tidy and professional materials available.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 OCBA:Participate in creation of any material needed for the activities of information, education and communication.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Education level in social science, social communication, nurse or teaching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It is necessary a internal MSF training on health messages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Preferable previous experience in teaching, nursing or social work, community mobilization (for OCBA, at least two years).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 essential, mission language highly desirable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Flexibility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Service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Stress Management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