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COCINERO EN JEFE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Logístico / Gestor de Actividades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Actividad/Referente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/ 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Supervisar, capacitar y orientar a los cocineros, asegurando la preparación de comidas nutritivas y equilibradas para el personal o los pacientes; garantizar la disponibilidad de las materias primas, así como la observación de los estándares de higiene y normas de seguridad. Esto se llevará a cabo de acuerdo al contexto local y a la ubicación del cargo (es decir Centro de Salud, Intervención Nutricional, Doméstico, etc.).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Conocer, aplicar y garantizar que los estándares de higiene universal y normas de seguridad sean respetados para la preparación de las comidas.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Determinar las cantidades de alimentos a preparar, asegurar que los elementos que se necesitan están disponibles y, verificar la calidad de los alimentos. Esto se realizará en estrecha colaboración con los departamentos de logística, médico o de administración, dependiendo de la ubicación del cargo (es decir Centro de Salud, Intervención Nutricional, Doméstico,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(y participar) en la preparación de las comidas para el personal o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comidas se sirvan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integridad del equipo (utensilios de cocina), las infraestructuras y las condiciones de higiene en la cocina, incluida la calidad del agua (es decir, filtrada, hervida,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gestión diaria de los cocineros (tiempo de trabajo, turnos, ausencias, permisos, etc.), supervisar y evaluar la calidad de su trabajo, y garantizar la capacitación,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y ser responsable de todo el equipo suministrado.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Reportar toda la información pertinente al gestor de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requerido en el área.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previa como cocinero. Es deseable poseer experiencia como supervisor de equipo.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idioma local; se valorará el conocimiento en el idioma local del lugar de trabajo.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deseable el conocimiento de matemáticas básicas y uso de los equipos de medida.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