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png" ContentType="image/png"/>
  <Default Extension="bmp" ContentType="image/bmp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Titre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RESPONSABLE D'ÉQUIPE CHAINE D'APPROVISIONNEMENT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Fonction Générique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LM01600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Niveau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10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F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dans l'Organisation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(hiérarchique)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Coordinateur Logistique / Coordinateur de l’approvisionnement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Responsable (fonctionnel)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Coordinateur Logistique / Coordinateur de l’approvisionnement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Domaine professionnel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Logistique et Approvisionnement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 (Fonction)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But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Superviser les unités d’approvisionnement (chargés approvisionnement, achats, entrepôt, transport et douanes) sur le plan de la coordination.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Superviser les unités d’approvisionnement sur le plan de la coordination: chargés approvisionnement, achats, entrepôt (logistique et médical), transport et douanes.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Définir les objectifs des unités d’approvisionnement selon la stratégie d’approvisionnement globale et s’assurer que les objectifs de ces différents départements sont alignés sur cette stratégie.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Planifier, coordonner et superviser les tâches quotidiennes des unités d’approvisionnement sur le plan de la coordination, et établir leur niveau de priorité.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Évaluer la charge de travail de chaque département et, si requis, soumettre un plan de redimensionnement au coordonnateur à l’approvisionnement.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Coordonner la communication et les liens fonctionnels entre les départements liés à l’approvisionnement et les autres départements de l’organisation (finances, médical et logistique).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S’assurer que le processus de communication et les niveaux de satisfaction des projets sont adéquats.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Garantir le bon fonctionnement administratif des approvisionnements ainsi que le respect des procédures d’approvisionnement existantes, et proposer, s’il y a lieu, les modifications appropriées.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Responsable de la rédaction des procédures de chaque unité, du BF et de la formation des personnes en cause.</w:t>
            </w:r>
          </w:p>
          <w:p>
            <w:pPr>
              <w:pStyle w:val="ListBullet"/>
              <w:numPr>
                <w:ilvl w:val="0"/>
                <w:numId w:val="1001"/>
              </w:numPr>
            </w:pPr>
            <w:r>
              <w:t xml:space="preserve">Responsable de la mise en place des outils adéquats et des procédures établis par le coordinateur à l’approvisionnement.
</w:t>
            </w:r>
          </w:p>
          <w:p>
            <w:pPr>
              <w:pStyle w:val="ListBullet"/>
              <w:numPr>
                <w:ilvl w:val="1"/>
                <w:numId w:val="1001"/>
              </w:numPr>
            </w:pPr>
            <w:r>
              <w:t xml:space="preserve">Mettre en place des indicateurs de performance et en assurer le suivi au sein de chaque unité; faire rapport de l’évolution de la situation au coordinateur à l’approvisionnement.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Responsabilités Spécifiques à la Section MSF / Contexte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Conditions Requises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Éducation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Indispensable: diplôme et spécialisation en logistique/chaîne d’approvisionnement.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Expérience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Indispensable: expérience de minimum deux ans liée à la gestion de la chaîne d’approvisionnement, à l’organisation de la gestion de l’approvisionnement et à la mise en place des procédures.</w:t>
            </w:r>
          </w:p>
          <w:p>
            <w:pPr>
              <w:pStyle w:val="ListBullet"/>
              <w:numPr>
                <w:ilvl w:val="0"/>
                <w:numId w:val="1002"/>
              </w:numPr>
            </w:pPr>
            <w:r>
              <w:t xml:space="preserve">Souhaitable: Connaissances avérées de l’organisation </w:t>
            </w:r>
            <w:r>
              <w:rPr>
                <w:b/>
              </w:rPr>
              <w:t xml:space="preserve">MSF</w:t>
            </w:r>
            <w:r>
              <w:t xml:space="preserve"> Logistique (connaissances générales des équipements et des kits </w:t>
            </w:r>
            <w:r>
              <w:rPr>
                <w:b/>
              </w:rPr>
              <w:t xml:space="preserve">MSF</w:t>
            </w:r>
            <w:r>
              <w:t xml:space="preserve"> en fonction du type de projet).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Indispensable: langue de la mission; souhaitable: langue locale.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Connaissance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Maîtrise des outils informatiques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Compétences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Gestion des personnes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Engagement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Souplesse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Sens du résultat</w:t>
            </w:r>
          </w:p>
          <w:p>
            <w:pPr>
              <w:pStyle w:val="ListBullet"/>
              <w:numPr>
                <w:ilvl w:val="0"/>
                <w:numId w:val="1003"/>
              </w:numPr>
            </w:pPr>
            <w:r>
              <w:t xml:space="preserve">Travail en équipe 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Cette description de poste peut être modifiée en conformité avec les activités ou l'évolution de la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En signant, l'employé(e) reconnaît qu'il / elle a lu, compris et accepté ce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Prénom / Nom de l'Employé(e)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Lieu et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de l'employé(e):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(A signer en deux exemplaires, l'un pour l'employé(e), l’autre pour l'employeur)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3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2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001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  <w:num w:numId="1001">
    <w:abstractNumId w:val="1001"/>
  </w:num>
  <w:num w:numId="1002">
    <w:abstractNumId w:val="1002"/>
  </w:num>
  <w:num w:numId="1003">
    <w:abstractNumId w:val="100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