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RÉFÉRENT MÉDICAL REGIONAL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MC00700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