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MD Punto Focal de Optimización de Antimicrobianos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MD13800O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Responsible Clínico del Hospital o Gestor de Actividades Médicas o equivalente (Vinculado a la evaluación del trabajo, al seguimiento de sus progresos y a medidas disciplinarias)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Responsible Clínico del Hospital o Gestor de Actividades Médicas o equivalente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Dirigir un Programa de Optimización de Antimicrobianos (PROA) en un hospital humanitario médico o quirúrgico.
Médicos Sin Fronteras (MSF) está cada vez más centrado en el problema de la resistencia a los antibióticos. La resistencia a los antimicrobianos (RAM) está creciendo rápidamente en los países de renta baja y media y MSF se enfrenta a continuos retos en la gestión de las infecciones resistentes a los antibióticos en pacientes hospitalizados, especialmente en pacientes con quemaduras, traumatismos, infecciones hospitalarias y en la atención pediátrica y neonatal. La RAM amenaza los resultados clínicos de los pacientes, hace que los hospitales sean menos seguros y aumenta los costes. MSF se compromete a responder y una parte de esta respuesta es aumentar los esfuerzos para conservar la eficacia de los antibióticos a través de la optmización del uso de antibióticos.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Funciones de Médico/a, de acuerdo a la descripción de puesto MDO1400.
Además, para el Punto Focal de Optimización de Antimicrobianos, lo siguiente será también applicable: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Dirigir, promover y apoyar los esfuerzos de optimización antimicrobiana en el centro o centros sanitarios a lo largo de todo el continuo de la asistencia sanitaria.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 y participar en un comité multidisciplinar de optimización antimicrobiana (que se reúna periódicamente con Términos de Referencia).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las prioridades de la administración de antimicrobianos junto con el comité de optimización antimicrobiana y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recopilar y analizar los datos sobre antimicrobianos comunicados al comité multidisciplinar de optimización antimicrobiana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auditorías periódicas relacionadas con las prioridades de optimización antimicrobiana. Esto podría incluir auditorías sobre el uso de antibióticos, el tratamiento de determinadas afecciones, las indicaciones para las pruebas microbiológicas y la comunicación de los resultados.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feedback (retroalimentación) al proyecto y a la misión en relación con los resultados de las auditorías y planificar mejoras.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e impartir formación a otros miembros del personal médico, de enfermería y de farmacia en torno a la optimización del uso de antimicrobianos.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 otros miembros del personal clínico en la elección de antibióticos y participar regularmente en las rondas clínicas.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Estar en contacto con el laboratorio para la comunicación a tiempo de los resultados (cuando proceda), la interpretación de los mismos y su comunicación a los clínicos.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el laboratorio y el equipo de prevención y control de infecciones para supervisar prospectivamente los patógenos de interés y responder a los brotes hospitalarios, incluidos los brotes de organismos/bacterias multirresistentes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oportunidades para mejorar el programa de optimización de antimicrobianos en el proyecto (por ejemplo, monitorización de niveles terapéuticos de fármacos, TADE: tratamiento antibiótico ambulatorio endovenoso).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los comités pertinentes a nivel de proyecto (por ejemplo, PCI, mejora de la calidad, revisiones de Morbilidad + Mortalidad).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los equipos de PCI y el equipo clínico, participar en la detección, gestión y prevención de las infecciones relacionadas con la asistencia sanitaria.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Esencial: Licenciado en medicina por una universidad o facultad reconocida
• Deseable: formación online completada en Optimización del Uso de Antimicrobianos (por ejemplo: e.g. BSAC (British Society of Antimicrobial Chemotherapy) and/or WHO (World Health Organisation)]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Esencial: al menos 5 años trabajados como medico/a en salas de hospitalización
• Deseable: experiencia en la revision de historias clínicas de pacientes y revision de la prescripción apropiada de antimicrobianos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Esencial: idioma de la misión
• Deseable: lengua(s) local(es)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– De acuerdo a la descripción de puesto MD1400 y, para el punto focal de optimización de antimicrobianos, lo siguiente: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Tener un conocimiento práctico de los patógenos clave, sus susceptibilidades antibióticas habituales, las presentaciones clínicas típicas y el tratamiento empírico o específico.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Tener un conocimiento práctico de los modos de acción de los antimicrobianos, incluido su espectro de actividad.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Tener un conocimiento práctico de los principios clave de la prevención y el control de infecciones (PCI) y la relación entre la PCI y la RAM (resistencia a los antimicrobianos).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Tener un conocimiento práctico del uso adecuado de los antimicrobianos para prevenir la aparición de resistencias y evitar efectos adversos.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Tener un conocimiento práctico del uso de las pruebas diagnósticas en la investigación y el tratamiento de las enfermedades infecciosas.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Cómo utilizar los datos para la retroalimentación-feedback y la elaboración de informes.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Conocimientos informáticos - word y excel</w:t>
            </w:r>
          </w:p>
          <w:p>
            <w:pPr>
              <w:pStyle w:val="Paragraph"/>
            </w:pPr>
            <w:r>
              <w:t xml:space="preserve">Deseable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Comprensión de los principios de cambio de comportamiento.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Capacidad de dar feedback (retroalimentación) cara a cara a los prescriptores sobre las prescriptions antibióticas realizadas.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Gestión de personas
• Compromiso
• Flexibilidad
• Resultados
• Pensamiento analítico
• Planificación y organización
• Trabajo en equipo
• Habilidades de comunicación verbal y escritas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