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POCUS REGIONAL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