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 DU COMPORTEMENT RESPONSABLE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OS04600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Chef/fe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 l'unité de comportement responsable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 collaboration avec le supérieur hiérarchique, contribuer à la prévention des abus et à l'éthique au sein de la mission par des sessions de sensibilisation et l'identification des principaux obstacles à la prévention des abus dans la mission, conformément aux politiques et aux valeurs de </w:t>
            </w:r>
            <w:r>
              <w:rPr>
                <w:b/>
              </w:rPr>
              <w:t xml:space="preserve">MSF</w:t>
            </w:r>
            <w:r>
              <w:t xml:space="preserve"> afin de promouvoir un comportement responsable au sein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Analyser la sensibilité, les connaissances, les obstacles et la sensibilisation existants en matière de comportement responsable, les faiblesses actuelles de la mission et adapter les séances de sensibilisation au contexte.</w:t>
            </w:r>
          </w:p>
          <w:p>
            <w:pPr>
              <w:pStyle w:val="ListBullet"/>
              <w:numPr>
                <w:ilvl w:val="0"/>
                <w:numId w:val="1001"/>
              </w:numPr>
            </w:pPr>
            <w:r>
              <w:t xml:space="preserve">Sensibiliser les patients et les soignants à la question, et évaluer leurs relations avec le personnel de MSF et du ministère de la santé (lorsqu'il est en collaboration avec le Ministère) en ce qui concerne le comportement et la prévention des abus, en vue de proposer des changements stratégiques si nécessaire.</w:t>
            </w:r>
          </w:p>
          <w:p>
            <w:pPr>
              <w:pStyle w:val="ListBullet"/>
              <w:numPr>
                <w:ilvl w:val="0"/>
                <w:numId w:val="1001"/>
              </w:numPr>
            </w:pPr>
            <w:r>
              <w:t xml:space="preserve">Sensibiliser l'ensemble du personnel de terrain (personnel de MSF et du ministère de la santé) à la prévention des abus, en expliquant à l'ensemble du personnel les responsabilités individuelles et institutionnelles, et ce qu'il faut faire s'il est victime ou témoin d'un abus envers le personnel et les bénéficiaires.</w:t>
            </w:r>
          </w:p>
          <w:p>
            <w:pPr>
              <w:pStyle w:val="ListBullet"/>
              <w:numPr>
                <w:ilvl w:val="0"/>
                <w:numId w:val="1001"/>
              </w:numPr>
            </w:pPr>
            <w:r>
              <w:t xml:space="preserve">Assurer la liaison avec le responsable de la prévention des abus de MIO et avec le responsable des abus et de l'éthique pour faire le point sur les résultats et les progrès des missions.</w:t>
            </w:r>
          </w:p>
          <w:p>
            <w:pPr>
              <w:pStyle w:val="ListBullet"/>
              <w:numPr>
                <w:ilvl w:val="0"/>
                <w:numId w:val="1001"/>
              </w:numPr>
            </w:pPr>
            <w:r>
              <w:t xml:space="preserve">Produire un rapport mensuel comprenant une évaluation du contexte lié aux obstacles, aux faiblesses et aux forces de la mission, les principaux sujets de discussion et les problèmes rencontrés, les sessions et les formations réalisées, les systèmes de rapport et de communication qui sont en place ou qui doivent être établis/changer.</w:t>
            </w:r>
          </w:p>
          <w:p>
            <w:pPr>
              <w:pStyle w:val="ListBullet"/>
              <w:numPr>
                <w:ilvl w:val="0"/>
                <w:numId w:val="1001"/>
              </w:numPr>
            </w:pPr>
            <w:r>
              <w:t xml:space="preserve">Soutenir l´équipe de coordination (CMT) dans l'établissement de canaux de communication durables sur la question avec chaque projet, </w:t>
            </w:r>
          </w:p>
          <w:p>
            <w:pPr>
              <w:pStyle w:val="ListBullet"/>
              <w:numPr>
                <w:ilvl w:val="0"/>
                <w:numId w:val="1001"/>
              </w:numPr>
            </w:pPr>
            <w:r>
              <w:t xml:space="preserve">En collaboration avec le HRCo, analyse les ressources locales comme les ONG et les associations éventuellement impliquées dans la prévention du harcèlement et des abus sexuels.</w:t>
            </w:r>
          </w:p>
          <w:p>
            <w:pPr>
              <w:pStyle w:val="ListBullet"/>
              <w:numPr>
                <w:ilvl w:val="0"/>
                <w:numId w:val="1001"/>
              </w:numPr>
            </w:pPr>
            <w:r>
              <w:t xml:space="preserve">Développer des sessions de prévention du harcèlement sexuel avec le personnel de MSF. </w:t>
            </w:r>
          </w:p>
          <w:p>
            <w:pPr>
              <w:pStyle w:val="ListBullet"/>
              <w:numPr>
                <w:ilvl w:val="0"/>
                <w:numId w:val="1001"/>
              </w:numPr>
            </w:pPr>
            <w:r>
              <w:t xml:space="preserve">Soutenir l'Unité de Comportement Responsable dans la diffusion des outils de prévention déjà développés et encore à développer (vidéos, brochures, posters).</w:t>
            </w:r>
          </w:p>
          <w:p>
            <w:pPr>
              <w:pStyle w:val="ListBullet"/>
              <w:numPr>
                <w:ilvl w:val="0"/>
                <w:numId w:val="1001"/>
              </w:numPr>
            </w:pPr>
            <w:r>
              <w:t xml:space="preserve">Proposer l'adaptation des outils au contexte/populations.</w:t>
            </w:r>
          </w:p>
          <w:p>
            <w:pPr>
              <w:pStyle w:val="ListBullet"/>
              <w:numPr>
                <w:ilvl w:val="0"/>
                <w:numId w:val="1001"/>
              </w:numPr>
            </w:pPr>
            <w:r>
              <w:t xml:space="preserve">Former certains membres du personnel de MSF, en collaboration et sous la supervision de HRCo et de MIO Abuse Prevention, à agir en tant que défenseurs du comportement dans la mission qui peut et doit ensuite diriger des sessions de sensibilisation (par le biais d'une formation de formateurs – (ToT)).</w:t>
            </w:r>
          </w:p>
          <w:p>
            <w:pPr>
              <w:pStyle w:val="ListBullet"/>
              <w:numPr>
                <w:ilvl w:val="0"/>
                <w:numId w:val="1001"/>
              </w:numPr>
            </w:pPr>
            <w:r>
              <w:t xml:space="preserve">Collaborer avec d'autres sections de MSF et des ONG pour animer des sessions de sensibilisation.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Une licence en sciences sociales, droit, éducation ou communication sociale est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et/ou intérêt pour le travail social/les organisations basées sur les droits, les organisations de femmes. La facilitation de processus sociaux est un atout.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Maîtrise de la langue de la mission et des langues locales utilisées par la population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Capacité à organiser et à animer des ateliers.
De préférence une femme ayant de l'expérience dans le travail avec des organisations féminines communautaires.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