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AGENTS  D'ENTRETIEN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AB02200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RH</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et superviser les activités d’entretien, de nettoyage et de rangement, participer au travail de l’équipe et montrer l’exemple, entretenir les outils et matériels utilisés, conformément aux protocoles, normes d’hygiène et procédures </w:t>
            </w:r>
            <w:r>
              <w:rPr>
                <w:b/>
              </w:rPr>
              <w:t xml:space="preserve">MSF</w:t>
            </w:r>
            <w:r>
              <w:t xml:space="preserve"> et de manière à maintenir en bon état les espaces de vie et de travail du public et du personnel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Répartir les équipes en fonction des besoins et ajuster le nombre de travailleurs par équipe en fonction des activités.</w:t>
            </w:r>
          </w:p>
          <w:p>
            <w:pPr>
              <w:pStyle w:val="ListBullet"/>
              <w:numPr>
                <w:ilvl w:val="0"/>
                <w:numId w:val="1001"/>
              </w:numPr>
            </w:pPr>
          </w:p>
          <w:p>
            <w:pPr>
              <w:pStyle w:val="Paragraph"/>
            </w:pPr>
            <w:r>
              <w:t xml:space="preserve">Superviser les agents de nettoyage, établir le planning de travail et en assurer le suivi.</w:t>
            </w:r>
          </w:p>
          <w:p>
            <w:pPr>
              <w:pStyle w:val="ListBullet"/>
              <w:numPr>
                <w:ilvl w:val="0"/>
                <w:numId w:val="1001"/>
              </w:numPr>
            </w:pPr>
          </w:p>
          <w:p>
            <w:pPr>
              <w:pStyle w:val="Paragraph"/>
            </w:pPr>
            <w:r>
              <w:t xml:space="preserve">Surveiller les activités suivantes :</w:t>
            </w:r>
          </w:p>
          <w:p>
            <w:pPr>
              <w:pStyle w:val="ListBullet"/>
              <w:numPr>
                <w:ilvl w:val="0"/>
                <w:numId w:val="1001"/>
              </w:numPr>
            </w:pPr>
          </w:p>
          <w:p>
            <w:pPr>
              <w:pStyle w:val="Paragraph"/>
            </w:pPr>
            <w:r>
              <w:t xml:space="preserve">Nettoyage des chambres, des salles de bain, des toilettes et des autres pièces des maisons MSF.</w:t>
            </w:r>
          </w:p>
          <w:p>
            <w:pPr>
              <w:pStyle w:val="ListBullet"/>
              <w:numPr>
                <w:ilvl w:val="0"/>
                <w:numId w:val="1001"/>
              </w:numPr>
            </w:pPr>
          </w:p>
          <w:p>
            <w:pPr>
              <w:pStyle w:val="Paragraph"/>
            </w:pPr>
            <w:r>
              <w:t xml:space="preserve">Lavage, repassage et autres travaux ménagers. </w:t>
            </w:r>
          </w:p>
          <w:p>
            <w:pPr>
              <w:pStyle w:val="ListBullet"/>
              <w:numPr>
                <w:ilvl w:val="0"/>
                <w:numId w:val="1001"/>
              </w:numPr>
            </w:pPr>
          </w:p>
          <w:p>
            <w:pPr>
              <w:pStyle w:val="Paragraph"/>
            </w:pPr>
            <w:r>
              <w:t xml:space="preserve">Assistance au cuisinier (vaisselle, nettoyage de la cuisine, etc.), préparation de l’eau chaude pour thé/café, réap-provisionnement en eau potable du bureau.</w:t>
            </w:r>
          </w:p>
          <w:p>
            <w:pPr>
              <w:pStyle w:val="ListBullet"/>
              <w:numPr>
                <w:ilvl w:val="0"/>
                <w:numId w:val="1001"/>
              </w:numPr>
            </w:pPr>
          </w:p>
          <w:p>
            <w:pPr>
              <w:pStyle w:val="Paragraph"/>
            </w:pPr>
            <w:r>
              <w:t xml:space="preserve">Vérification que les toilettes sont suffisamment pourvues en articles nécessaires et que les réserves d’eau sont suffisantes en cas de coupure.</w:t>
            </w:r>
          </w:p>
          <w:p>
            <w:pPr>
              <w:pStyle w:val="ListBullet"/>
              <w:numPr>
                <w:ilvl w:val="0"/>
                <w:numId w:val="1001"/>
              </w:numPr>
            </w:pPr>
          </w:p>
          <w:p>
            <w:pPr>
              <w:pStyle w:val="Paragraph"/>
            </w:pPr>
            <w:r>
              <w:t xml:space="preserve">Verrouiller correctement (portes, fenêtres) les locaux MSF.</w:t>
            </w:r>
          </w:p>
          <w:p>
            <w:pPr>
              <w:pStyle w:val="ListBullet"/>
              <w:numPr>
                <w:ilvl w:val="0"/>
                <w:numId w:val="1001"/>
              </w:numPr>
            </w:pPr>
          </w:p>
          <w:p>
            <w:pPr>
              <w:pStyle w:val="Paragraph"/>
            </w:pPr>
            <w:r>
              <w:t xml:space="preserve">Entretenir les outils et matériels, procéder à des inventaires périodiques avec les agents et veiller au renouvellement des outils et matériels et/ou réapprovisionner le stock.</w:t>
            </w:r>
          </w:p>
          <w:p>
            <w:pPr>
              <w:pStyle w:val="ListBullet"/>
              <w:numPr>
                <w:ilvl w:val="0"/>
                <w:numId w:val="1001"/>
              </w:numPr>
            </w:pPr>
          </w:p>
          <w:p>
            <w:pPr>
              <w:pStyle w:val="Paragraph"/>
            </w:pPr>
            <w:r>
              <w:t xml:space="preserve">Participer au travail de l’équipe et montrer l’exemple.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lire, écrire et compter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préalable exigée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