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ADMINISTRATION DU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FIN/ HR MISSION </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AM00602</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10</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des Ressources Humaines</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RH &amp; FIN</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Veiller à ce que MSF soit un employeur responsable tout au long de la mission, prendre en charge la bonne gestion des ressources humaines à tous les niveaux et assumer l’entière responsabilité de toutes les ques-tions administratives et juridiques de la mission.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 Connaître la législation du travail en vigueur dans le pays de la mission ; se maintenir informé/e de toute modification apportée à la législation du travail à travers la vérification régulière des sources de la législation et / ou des rencontres régulières avec des avocats, d’autres autorités locales à ce niveau.</w:t>
            </w:r>
          </w:p>
          <w:p>
            <w:pPr>
              <w:pStyle w:val="ListBullet"/>
              <w:numPr>
                <w:ilvl w:val="0"/>
                <w:numId w:val="1001"/>
              </w:numPr>
            </w:pPr>
            <w:r>
              <w:t xml:space="preserve"> Connaître toutes les politiques, procédures, outils, normes et principes de MSF s’appliquant au personnel (national, international, régional, etc.), conditions de travail, avantages sociaux et rémunération, profils de poste et grilles de fonctions, couverture maladie, etc. ; les adapter à la réalité de la mission et assurer une mise en œuvre équitable, ef-ficace, transparente et responsable par tout le personnel concerné tout au long de la mission.</w:t>
            </w:r>
          </w:p>
          <w:p>
            <w:pPr>
              <w:pStyle w:val="ListBullet"/>
              <w:numPr>
                <w:ilvl w:val="0"/>
                <w:numId w:val="1001"/>
              </w:numPr>
            </w:pPr>
            <w:r>
              <w:t xml:space="preserve"> Se charger de la bonne mise en œuvre et du suivi des règlements internes et des conditions des contrats de travail de tout le personnel national, et veiller à ce que l’ensemble du personnel soit employé dans un cadre offrant  des conditions de travail équitables et conformes à la législation locale, à la vision, aux valeurs et aux principes RH de MSF.</w:t>
            </w:r>
          </w:p>
          <w:p>
            <w:pPr>
              <w:pStyle w:val="ListBullet"/>
              <w:numPr>
                <w:ilvl w:val="0"/>
                <w:numId w:val="1001"/>
              </w:numPr>
            </w:pPr>
            <w:r>
              <w:t xml:space="preserve"> En étroite collaboration avec le coordinateur RH, veiller à organiser des réunions administratives régulières avec l’ensemble du personnel tout au long de la mission afin que chacun connaisse ses droits et devoirs et soit informé de tout changement susceptible de l’affecter dans la législation du travail et les conditions générales d’emploi (à savoir amendements juridiques, changements dans les pratiques locales, nouvelles politiques ou procédures RH-admin, modifications des règlements intérieurs, etc.)</w:t>
            </w:r>
          </w:p>
          <w:p>
            <w:pPr>
              <w:pStyle w:val="ListBullet"/>
              <w:numPr>
                <w:ilvl w:val="0"/>
                <w:numId w:val="1001"/>
              </w:numPr>
            </w:pPr>
            <w:r>
              <w:t xml:space="preserve"> Veiller à ce que toutes les fonctions et les profils de poste au niveau de la mission concordent avec la grille de fonction approuvée par le siège et correspondent aux profils de poste standards et à la grille de fonction de MSF, et que toute nouvelle fonction ou modification de l’une d’elles (y compris les modifications importantes dans les responsabilités et/ou l’association de fonctions existantes) fasse l’objet d’une demande préalable au coordinateur des RH et HRO/REHUCO pour validation par le siège. Identifier les écarts et les communiquer au coordinateur RH afin d’élaborer un plan d’action dans le cas où des corrections seraient nécessaires/appropriées. </w:t>
            </w:r>
          </w:p>
          <w:p>
            <w:pPr>
              <w:pStyle w:val="ListBullet"/>
              <w:numPr>
                <w:ilvl w:val="0"/>
                <w:numId w:val="1001"/>
              </w:numPr>
            </w:pPr>
            <w:r>
              <w:t xml:space="preserve"> Veiller à ce que la rémunération du personnel national (salaire, ajustements a posteriori, compensations, soldes de tout compte, etc.) et les avantages (jours fériés, congés, couverture sociale, couverture de santé, etc.) correspon-dent à la grille des salaires de la mission validée par le siège, le règlement intérieur et les politiques RH, en s’assurant que MSF se comporte à tout moment en employeur responsable.</w:t>
            </w:r>
          </w:p>
          <w:p>
            <w:pPr>
              <w:pStyle w:val="ListBullet"/>
              <w:numPr>
                <w:ilvl w:val="0"/>
                <w:numId w:val="1001"/>
              </w:numPr>
            </w:pPr>
            <w:r>
              <w:t xml:space="preserve"> En étroite coordination avec le coordinateur financier, garantir le respect de la législation nationale en ce qui concerne les impôts des employés et la sécurité sociale au niveau de la mission ; vérifier que les formulaires de déclaration mensuelle des impôts et que les cotisations de sécurité sociale de l’employé/employeur sont exactes et les trans-mettre au département finances.</w:t>
            </w:r>
          </w:p>
          <w:p>
            <w:pPr>
              <w:pStyle w:val="ListBullet"/>
              <w:numPr>
                <w:ilvl w:val="0"/>
                <w:numId w:val="1001"/>
              </w:numPr>
            </w:pPr>
            <w:r>
              <w:t xml:space="preserve"> Dans le cas où un risque juridique est détecté dans son domaine de compétences, en informer le coordinateur RH et suggérer les mesures à prendre pour le prévenir. Assurer le suivi des réclamations des employés et tenir le coordina-teur RH informé à tout moment.</w:t>
            </w:r>
          </w:p>
          <w:p>
            <w:pPr>
              <w:pStyle w:val="ListBullet"/>
              <w:numPr>
                <w:ilvl w:val="0"/>
                <w:numId w:val="1001"/>
              </w:numPr>
            </w:pPr>
            <w:r>
              <w:t xml:space="preserve"> Veille à ce que MSF, en tant qu’employeur, ainsi que l’ensemble de son personnel respectent les mesures de sécuri-té et de prévention des risques telles qu’énoncées par la législation locale et/ou les politiques et procédures normali-sées de MSF.</w:t>
            </w:r>
          </w:p>
          <w:p>
            <w:pPr>
              <w:pStyle w:val="ListBullet"/>
              <w:numPr>
                <w:ilvl w:val="0"/>
                <w:numId w:val="1001"/>
              </w:numPr>
            </w:pPr>
            <w:r>
              <w:t xml:space="preserve"> Assure un système de classement efficace (fichiers physiques et numériques) de tous les fichiers administratifs au niveau de la mission, tout en garantissant la stricte confidentialité des dossiers personnels des employés et autres documents administratifs privés à la demande du coordinateur des HR ; veiller à la préparation en cas d’évacuation.</w:t>
            </w:r>
          </w:p>
          <w:p>
            <w:pPr>
              <w:pStyle w:val="ListBullet"/>
              <w:numPr>
                <w:ilvl w:val="0"/>
                <w:numId w:val="1001"/>
              </w:numPr>
            </w:pPr>
            <w:r>
              <w:t xml:space="preserve"> Sur demande du coordinateur HR, rester en contact régulier avec les ministères, les administrations nationales, les autres sections MSF et toute autre ONG afin d’améliorer/tenir à jour les pratiques administratives.</w:t>
            </w:r>
          </w:p>
          <w:p>
            <w:pPr>
              <w:pStyle w:val="ListBullet"/>
              <w:numPr>
                <w:ilvl w:val="0"/>
                <w:numId w:val="1001"/>
              </w:numPr>
            </w:pPr>
            <w:r>
              <w:t xml:space="preserve"> Maîtriser parfaitement Homere, en assurer le paramétrage approprié, l’utilisation correcte et la qualité des données dans toute la mission, être la référence technique de la mission en l’absence d’une personne spécifiquement respon-sable du système.</w:t>
            </w:r>
          </w:p>
          <w:p>
            <w:pPr>
              <w:pStyle w:val="ListBullet"/>
              <w:numPr>
                <w:ilvl w:val="0"/>
                <w:numId w:val="1001"/>
              </w:numPr>
            </w:pPr>
            <w:r>
              <w:t xml:space="preserve"> Contrôler, en étroite collaboration avec le coordinateur RH et le service logistique, que tous les mouvements interna-tionaux et internes à la mission sont correctement gérés (visas, billets, indemnités journalières le cas échéant, dates d’arrivée / de départ, etc.), et assure des conditions d’hébergement appropriées (c.-à-d. logement, nourriture, etc.) en informant toutes les personnes/départements concernés.</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dans le domaine des études administratives</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de travail d’au moins deux ans dans l’administration</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