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FINANCES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ASSISTANT FIN/RH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RH du projet ou de la mission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RH du projet ou de la mission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des travaux administratifs ou financiers et assurer le suivi de la comptabilité du projet pour assister le responsable finance, ceci conformément aux normes et procédures MSF et de manière à garantir la con-formité aux règlements et à exercer un contrôle strict des moyens financiers nécessaires aux objectifs du projet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en charge la gestion des liquidités et en assurer totalement le contrôle et la sécurité ; assister le responsable finance du projet pour les prévisions de trésorerie mensuelle et élaborer un échéancier pour couvrir les besoins quoti-diens, avances sur salaires, paye,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Procéder au paiement des fournisseurs et exiger tous les documents concernés ; informer le responsable admi-nistratif si vous constatez une quelconque anomalie.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toutes les opérations de comptabilité, classifier, préparer et saisir tous les éléments comptables dans le logiciel de comptabilité de manière à assurer le strict contrôle de toutes les dépenses et la fiabilité des états finan-ciers et des documents.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Assurer le suivi de toutes les dates d’expiration des contrats de location et informer le responsable administratif suffisamment à temps pour une reconduction ou une solution alternative.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toutes les informations administratives à disposition du personnel (affichage, réunions, etc.) ; aider le res-ponsable finance du projet pour la traduction des documents en langue locale et le seconder, à sa demande, pour les réunions.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Toute autre tâche déléguée par le responsable finance du projet.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en finance, gestion des affaires, administration souhaité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Expérience professionnelle d’au moins deux ans dans des postes correspondants indispen-sable ; Expérience dans des pays en voie de développement avec MSF ou d’autres ONG souhaitée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