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D'ATELIER MECANIQUE INTERSECTIONAL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 Coordinateur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 Coordinateur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la définition, la mise en place et la coordination des activités de l’atelier intersections du pays, en collaboration avec les Coordinateurs logistiques et conformément aux protocoles, normes et procédures MSF, ceci de manière à assurer le bon fonctionnement de l’atelier et des véhicules et matériels motorisés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Définir, planifier, budgétiser les activités de l’atelier au niveau du pays et déterminer les besoins en équipements de bureau (et en personnel), de manière à répondre à la demande des missions présentes</w:t>
            </w:r>
          </w:p>
          <w:p>
            <w:pPr>
              <w:pStyle w:val="ListBullet"/>
              <w:numPr>
                <w:ilvl w:val="0"/>
                <w:numId w:val="1001"/>
              </w:numPr>
            </w:pPr>
          </w:p>
          <w:p>
            <w:pPr>
              <w:pStyle w:val="Paragraph"/>
            </w:pPr>
            <w:r>
              <w:t xml:space="preserve">Coordonner les activités de l’atelier au niveau du pays et veiller à l’application de la stratégie et des procédures, en se conformant aux protocoles MSF, aux politiques et législations nationale ainsi qu’aux caractéristiques spécifiques du projet</w:t>
            </w:r>
          </w:p>
          <w:p>
            <w:pPr>
              <w:pStyle w:val="ListBullet"/>
              <w:numPr>
                <w:ilvl w:val="0"/>
                <w:numId w:val="1001"/>
              </w:numPr>
            </w:pPr>
          </w:p>
          <w:p>
            <w:pPr>
              <w:pStyle w:val="Paragraph"/>
            </w:pPr>
            <w:r>
              <w:t xml:space="preserve">Assurer la circulation de l’information entre les différentes sections, définir les standards et établir les procédures concernant les réparations qui s’imposent ou les révisions périodique des véhicules, outils et engins à moteur (générateurs, pompes à moteur etc.), l’objectif étant d’assurer les conditions de fonctionnement optimales du parc mécanique des différentes missions / sections et de prolonger sa durée de vie</w:t>
            </w:r>
          </w:p>
          <w:p>
            <w:pPr>
              <w:pStyle w:val="ListBullet"/>
              <w:numPr>
                <w:ilvl w:val="0"/>
                <w:numId w:val="1001"/>
              </w:numPr>
            </w:pPr>
          </w:p>
          <w:p>
            <w:pPr>
              <w:pStyle w:val="Paragraph"/>
            </w:pPr>
            <w:r>
              <w:t xml:space="preserve">Mettre en place, entre les différentes missions, une gestion efficace des pièces de rechange et des consommables (carburants, lubrifiants, etc.). En garantir la disponibilité, l’utilisation rationnelle et la livraison en continu. Sélectionner les fournisseurs et négocier avec eux</w:t>
            </w:r>
          </w:p>
          <w:p>
            <w:pPr>
              <w:pStyle w:val="ListBullet"/>
              <w:numPr>
                <w:ilvl w:val="0"/>
                <w:numId w:val="1001"/>
              </w:numPr>
            </w:pPr>
          </w:p>
          <w:p>
            <w:pPr>
              <w:pStyle w:val="Paragraph"/>
            </w:pPr>
            <w:r>
              <w:t xml:space="preserve">Prendre en charge les démarches administratives, les papiers des véhicules et les procédures d’immatriculations en veillant à se conformer aux exigences réglementaires du pays</w:t>
            </w:r>
          </w:p>
          <w:p>
            <w:pPr>
              <w:pStyle w:val="ListBullet"/>
              <w:numPr>
                <w:ilvl w:val="0"/>
                <w:numId w:val="1001"/>
              </w:numPr>
            </w:pPr>
          </w:p>
          <w:p>
            <w:pPr>
              <w:pStyle w:val="Paragraph"/>
            </w:pPr>
            <w:r>
              <w:t xml:space="preserve">Planifier et superviser, en étroite collaboration avec le Coordinateur RH, les procédures induites (recrutement, formation/intégration, évaluation, détection des potentiels, animation et communication) de l’équipe de l’atelier, de manière à adapter le niveau et la quantité de savoir requis</w:t>
            </w:r>
          </w:p>
          <w:p>
            <w:pPr>
              <w:pStyle w:val="ListBullet"/>
              <w:numPr>
                <w:ilvl w:val="0"/>
                <w:numId w:val="1001"/>
              </w:numPr>
            </w:pPr>
          </w:p>
          <w:p>
            <w:pPr>
              <w:pStyle w:val="Paragraph"/>
            </w:pPr>
            <w:r>
              <w:t xml:space="preserve">Satisfaire aux exigences de reporting aux équipes de coordination des différentes missions sur les performances et les priorité de l’atelier intersections et si besoin proposer des améliorations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en mécanique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ans dans des fonctions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