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del proyecto / Coordinador de logística (si en capital)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del proyecto / Gestor de actividades técnicas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suministro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y monitorizar la ejecución de las actividades logísticas del proyecto relacionadas con su actividad o actividades técnicas (construcción, TIC, agua, higiene y saneamiento, taller, etc.) de acuerdo con las normas, protocolos y procedimientos de MSF con el fin de garantizar el buen funcionamiento de los sistemas, infraestructura y equipamiento del proyecto de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monitorizar de forma diaria la ejecución de las actividades técnicas del proyecto, garantizando el cumplimiento de las normas, protocolos y procedimientos de MSF. Esto puede incluir una o más de las siguientes actividades: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Construcción: todos los aspectos técnicos y de programación de las actividades de construcción y rehabilitación del proyecto.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TIC: instalación y mantenimiento de los sistemas y el software y hardware de comunicaciones.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Taller: las actividades diarias de mantenimiento mecánico de equipos y vehículos de la capital y del proyecto.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Cualquier otra actividad logística técnica.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dirigir al equipo de logística bajo su responsabilidad, lo que incluye la definición de las tareas de cada persona (supervisión diaria y comprobar la calidad de su trabajo), elaborar los horarios de trabajo, organizar y dirigir las reuniones del equipo y participar en la selección y la formación del personal.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los procesos de recursos humanos (contratación, formación, evaluación del desempeño y comunicación interna y externa) del personal bajo su responsabilidad con el objetivo de garantizar un dimensionamiento adecuado y la disponibilidad de los conocimientos necesarios para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y organizar los materiales y herramientas necesarios para su actividad o actividades, lo que incluye realizar el inventario de las existencias, recepción y procesamiento de pedidos, mantener un inventario de mercancías recibidas y supervisar los consumos mensuales de consumibles.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junto con el coordinador del área las comprobaciones y las actividades de mantenimiento necesarias de los sistemas y su configuración de sus actividades técnicas.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los informes mensuales de acuerdo con las directrices y aplicar las prácticas y protocolos de notificación.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secundaria; se valora titulación/formación en ingeniería o construcción.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