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BRANCARDIER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de l'activité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de l’activité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Aide, accompagner et transporter les patients d'un endroit à l'autre à l’intérieur de l'établissement de santé, conformément aux instructions de l'équipe médicale et au respect des normes d'hygiène afin d'assurer leur sécurité.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Transporter les patients (p. ex. de la chambre du patient au bloc opératoire, depuis son lit jusqu’à la salle de radiographie, de la consultation à sa chambre, etc.); aider les patients à tout moment.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Aider le personnel infirmier pour les besoins des patients (c.-à-d. soulever les patients, les coucher, les baigner, les habiller, changer les draps et si nécessaire leur donner leurs médicaments)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Lors du changement d’équipe, informer le personnel médical de tout problème sérieux possible ou de complication (patients, équipement, etc.)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Assurer la sécurité du transport en tenant compte de l'état / des conditions du patient et des instructions données par l'équipe infirmière ou les médecins.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Tenir les patients et les familles informés de l'endroit où le patient est emmené.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Respecter à tout moment les normes d'hygiène élémentaires et les instructions des professionnels de la santé.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Assurer la désinfection de son matériel (civière, etc.)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Signaler toute information importante et apporter son aide pour d'autres tâches à la demande.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Alphabétisation nécessaire.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Aucune n'est exigée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