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BRANCARDIER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de l'activité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l’activité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Aide, accompagner et transporter les patients d'un endroit à l'autre à l’intérieur de l'établissement de santé, conformément aux instructions de l'équipe médicale et au respect des normes d'hygiène afin d'assurer leur sécurité.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Transporter les patients (p. ex. de la chambre du patient au bloc opératoire, depuis son lit jusqu’à la salle de radiographie, de la consultation à sa chambre, etc.); aider les patients à tout moment.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Aider le personnel infirmier pour les besoins des patients (c.-à-d. soulever les patients, les coucher, les baigner, les habiller, changer les draps et si nécessaire leur donner leurs médicaments)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Lors du changement d’équipe, informer le personnel médical de tout problème sérieux possible ou de complication (patients, équipement,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la sécurité du transport en tenant compte de l'état / des conditions du patient et des instructions données par l'équipe infirmière ou les médecins.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Tenir les patients et les familles informés de l'endroit où le patient est emmené.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Respecter à tout moment les normes d'hygiène élémentaires et les instructions des professionnels de la santé.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la désinfection de son matériel (civière,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Signaler toute information importante et apporter son aide pour d'autres tâches à la demande.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Alphabétisation nécessaire.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n'est exigée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