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HEALTH PROMOTER IEC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HP-IEC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HP-IEC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 Health Promotion/IEC (Information, Education, Communication)activities with patients and local population to raise their knowledge and skills on relevant medical topics.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patients and communities about MSF and services it provides.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According to medical priorities, deliver information to the patients and community on specific health topics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 activities of health education and awareness (sessions in schools, churches, community), under the indications and supervision of the HP Supervisor.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Under the guide of HP Supervisor, assess the impact of activities (with questions, verifications and behaviors observations), and report problems, success and constraints to him/her.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Collect all type of information related to specific health and living conditions of the population, in particular to identify the most vulnerable populations to target.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to HP Supervisor: activities, problems met, strengths and constraints.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 OCBA: Establish and maintain contacts with social partners, including other NGO’s, governmental health services that can provide answers to social problems.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 OCBA: Keep education and communication areas clean and tidy and professional materials available.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 OCBA:Participate in creation of any material needed for the activities of information, education and communication.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Education level in social science, social communication, nurse or teaching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It is necessary a internal MSF training on health messages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Preferable previous experience in teaching, nursing or social work, community mobilization (for OCBA, at least two years).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