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REPRESENTANT REGIONAL DU PLAIDOYER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001"/>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001"/>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001"/>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001"/>
              </w:numPr>
            </w:pPr>
            <w:r>
              <w:t xml:space="preserve"> When relevant for operations, and in support of operational communications, providing information and analysis on the position and strategy of those actors</w:t>
            </w:r>
          </w:p>
          <w:p>
            <w:pPr>
              <w:pStyle w:val="ListBullet"/>
              <w:numPr>
                <w:ilvl w:val="0"/>
                <w:numId w:val="1001"/>
              </w:numPr>
            </w:pPr>
            <w:r>
              <w:t xml:space="preserve"> When relevant for operations, following-up, analysing and reporting on key humanitarian issues and trends in the region. Attending specific meetings or debates/ international conferences  preparing systematic summaries of information on relevant activities of humanitarian actors (including the UN system) in countries of major concern to MSF projects and agenda</w:t>
            </w:r>
          </w:p>
          <w:p>
            <w:pPr>
              <w:pStyle w:val="ListBullet"/>
              <w:numPr>
                <w:ilvl w:val="0"/>
                <w:numId w:val="1001"/>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Demonstrated interest in and commitment to the humanitarian work and principles of MSF</w:t>
            </w:r>
          </w:p>
          <w:p>
            <w:pPr>
              <w:pStyle w:val="ListBullet"/>
              <w:numPr>
                <w:ilvl w:val="0"/>
                <w:numId w:val="1003"/>
              </w:numPr>
            </w:pPr>
            <w:r>
              <w:t xml:space="preserve"> Extensive (min 5 years) field working knowledge/experience with MSF (or equivalent such as the ICRC) required</w:t>
            </w:r>
          </w:p>
          <w:p>
            <w:pPr>
              <w:pStyle w:val="ListBullet"/>
              <w:numPr>
                <w:ilvl w:val="0"/>
                <w:numId w:val="1003"/>
              </w:numPr>
            </w:pPr>
            <w:r>
              <w:t xml:space="preserve">Essential: experience with MSF or other international NGOs in developing countries</w:t>
            </w:r>
          </w:p>
          <w:p>
            <w:pPr>
              <w:pStyle w:val="ListBullet"/>
              <w:numPr>
                <w:ilvl w:val="0"/>
                <w:numId w:val="1003"/>
              </w:numPr>
            </w:pPr>
            <w:r>
              <w:t xml:space="preserve">Key: (experience?) interest in the region and in humanitarian related matters</w:t>
            </w:r>
          </w:p>
          <w:p>
            <w:pPr>
              <w:pStyle w:val="ListBullet"/>
              <w:numPr>
                <w:ilvl w:val="0"/>
                <w:numId w:val="1003"/>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