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CHARGE DE SOUTIEN A LA RESPONSABILISATION EN MATIÈRE DE SÉCURITÉ</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0S07500 O O</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Soutenir le coordinateur du projet et le chef d'équipe/responsable de la logistique dans la gestion de la sécurité, en contribuant au suivi quotidien selon les protocoles, normes et procédures de MSF pour assu-rer le bon déroulement de la stratégie de réduction des risques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Contrôler la conformité aux aspects clés de la gestion de la sécurité et en rendre compte au coordinateur du projet et au chef de l'équipe logistique. Soutenir la mise en œuvre de la stratégie d'analyse et de réduction des risques du projet. Identifier les vulnérabilités actuelles et potentielles dans les procédures opérationnelles stan-dard de sécurité du projet. Proposer et appliquer, en accord avec la hiérarchie opérationnelle, les améliorations nécessaires au plan de sécurité du projet. - Participer à l'élaboration, à la révision et à l'adaptation du plan de sécurité du projet.</w:t>
            </w:r>
          </w:p>
          <w:p>
            <w:pPr>
              <w:pStyle w:val="Paragraph"/>
            </w:pPr>
            <w:r>
              <w:t xml:space="preserve">• Assister le coordinateur de projet dans les sessions et événements de communication interne sur la sécurité (pour le personnel recruté localement et le personnel mobile international) afin d'améliorer la sensibilisation et la compréhension des politiques de sécurité de MSF et du plan de sécurité du projet. Rédiger les procès-verbaux des réunions et contribuer au journal de bord des réunions.</w:t>
            </w:r>
          </w:p>
          <w:p>
            <w:pPr>
              <w:pStyle w:val="Paragraph"/>
            </w:pPr>
            <w:r>
              <w:t xml:space="preserve">• En coordination avec le coordinateur du projet et le chef de l'équipe logistique, préparer et conduire des brie-fings et débriefings réguliers sur la sécurité du personnel du projet (recruté localement et le personnel mobile international) conformément aux exigences du plan de sécurité du projet et des procédures opérationnelles standard, en veillant également à ce que le consentement éclairé soit donné et que l'analyse des risques soit mise à jour conformément aux exigences de la mission et du contexte. - Assumer d'autres responsabilités ou tâches liées à la sécurité, à la demande du coordinateur du projet.</w:t>
            </w:r>
          </w:p>
          <w:p>
            <w:pPr>
              <w:pStyle w:val="Paragraph"/>
            </w:pPr>
            <w:r>
              <w:t xml:space="preserve">• Documenter la mise en œuvre du plan de sécurité du projet, notamment en rédigeant les comptes rendus des réunions et en établissant des rapports sur les indicateurs de sécurité (liste de contrôle). S'assurer que le coordinateur du projet et le chef de l'équipe logistique soient suffisamment soutenus afin d'être capables de suivre le plan de sécurité du projet et les rendre ainsi responsables de la mise en œuvre.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Souhaitable : Diplôme universitaire, de préférence dans le domaine des sciences sociales (sciences politiques, droit international public, anthropologie, économie, etc.), mais ce n'est pas une condition essentielle. Toute expérience professionnelle pertinente sera prise en compte.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Essentiel : Expérience et exposition dans le travail à un environnement politique, sé-curitaire et humanitaire complexe.</w:t>
            </w:r>
          </w:p>
          <w:p>
            <w:pPr>
              <w:pStyle w:val="Paragraph"/>
            </w:pPr>
            <w:r>
              <w:t xml:space="preserve">• Essentiel : Expérience de collecte, rapport et analyse de données, notions de base en gestion des connaissances.</w:t>
            </w:r>
          </w:p>
          <w:p>
            <w:pPr>
              <w:pStyle w:val="Paragraph"/>
            </w:pPr>
            <w:r>
              <w:t xml:space="preserve">• Souhaitable : Deux ans d'expérience préalable dans des emplois similaires dans le domaine de l'aide humanitaire avec MSF ou d'autres ONG.</w:t>
            </w:r>
          </w:p>
          <w:p>
            <w:pPr>
              <w:pStyle w:val="Paragraph"/>
            </w:pPr>
            <w:r>
              <w:t xml:space="preserve">• Souhaitable : Expérience en gestion de personnel.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 Maitrise essentielle de la langue de travail de la mission (haut niveau de maîtrise de la communication orale et écrite). La connaissance de la langue locale de la mission est un atout.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 Connaissances informatiques essentielles (word, excel, Internet/médias sociaux).</w:t>
            </w:r>
          </w:p>
          <w:p>
            <w:pPr>
              <w:pStyle w:val="Paragraph"/>
            </w:pPr>
            <w:r>
              <w:t xml:space="preserve">• Excellente compréhension des principes et valeurs de MSF</w:t>
            </w:r>
          </w:p>
          <w:p>
            <w:pPr>
              <w:pStyle w:val="Paragraph"/>
            </w:pPr>
            <w:r>
              <w:t xml:space="preserve">• Connaissance et intérêt pour les questions humanitaires</w:t>
            </w:r>
          </w:p>
          <w:p>
            <w:pPr>
              <w:pStyle w:val="Paragraph"/>
            </w:pPr>
            <w:r>
              <w:t xml:space="preserve">• Connaissance approfondie du contexte et capacités d'analyse </w:t>
            </w:r>
          </w:p>
          <w:p>
            <w:pPr>
              <w:pStyle w:val="Paragraph"/>
            </w:pPr>
            <w:r>
              <w:t xml:space="preserve">• Niveau élevé de connaissance de la culture et des coutumes locales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Orientation vers les résultats et la qualité L2</w:t>
            </w:r>
          </w:p>
          <w:p>
            <w:pPr>
              <w:pStyle w:val="Paragraph"/>
            </w:pPr>
            <w:r>
              <w:t xml:space="preserve">• Travail d'équipe et coopération L2</w:t>
            </w:r>
          </w:p>
          <w:p>
            <w:pPr>
              <w:pStyle w:val="Paragraph"/>
            </w:pPr>
            <w:r>
              <w:t xml:space="preserve">• Flexibilité de comportement L2</w:t>
            </w:r>
          </w:p>
          <w:p>
            <w:pPr>
              <w:pStyle w:val="Paragraph"/>
            </w:pPr>
            <w:r>
              <w:t xml:space="preserve">• L2 Engagement envers les principes MSF L2</w:t>
            </w:r>
          </w:p>
          <w:p>
            <w:pPr>
              <w:pStyle w:val="Paragraph"/>
            </w:pPr>
            <w:r>
              <w:t xml:space="preserve">• Gestion du stress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