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png" ContentType="image/png"/>
  <Default Extension="bmp" ContentType="image/bmp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ENFERMERO / TÉCNICO EN ANESTESIA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ENFERMERO ESPECIALIZADO</w:t>
            </w: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MS02902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6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Gestor/a de Actividades (si lo hay) / Coordinador/a de Proyecto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Médico/a Anestesista / Gestor/a de Actividades de Anestesia / Referente Médico de Proyecto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Servicios médicos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Prestar asistencia al médico/a anestesista en todas las actividades médicas relacionadas con la anestesia (evaluación previa a la anestesia, administración de anestesia, período de recuperación, medicación específica, equipos, organización general, etc.), conforme a las políticas y protocolos de MSF y las normas universales de higiene, a fin de garantizar la calidad de los cuidados prequirúrgicos, quirúrgicos y posquirúrgicos de los pacientes.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Prestar asistencia al médico/a en las consultas con los pacientes que deberán someterse a cirugía, evaluando los riesgos de la operación en colaboración con el cirujano/a, verificando que los pacientes autoricen sus operaciones por escrito, proporcionándoles información apropiada sobre su enfermedad y tratamientos y decidiendo qué tipo de anestésicos se usarán, a fin de colaborar para preparar todo antes de la cirugía.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Evaluar los riesgos de operar en colaboración con el Médico/a Cirujano/a.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Respetar, promover y garantizar la confidencialidad médica.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Llevar a cabo todas las actividades de enfermería relacionadas con la anestesia durante la cirugía, conforme a los procedimientos establecidos de antemano por el médico/a anestesista (si los hay), a fin de contribuir al estado anestésico y la seguridad del paciente durante el procedimiento.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Preparar de antemano las drogas, materiales y equipos requeridos.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Administrar y mantener la anestesia conforme a las reglas de higiene y asepsia vigentes. 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Monitorizar a los pacientes durante toda la intervención.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Prestar asistencia al médico/a para proporcionar cuidados posoperatorios, incluida la supervisión posoperatoria inmediata en la sala de recuperación (asegurando que el paciente recupere la conciencia y estableciendo el protocolo analgésico) y de los pacientes especiales en la unidad de cuidados intensivos, a fin de adaptar las prescripciones (resucitación hídrica, antibioterapia, analgésicos), enfocándose especialmente en el alivio del paciente, durante el proceso de estabilización y recuperación.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Hacer rondas de consultas con el Médico/a Cirujano/a una o dos veces por día, analizando las orientaciones terapéuticas con el gestor/a del departamento, renovando las prescripciones y garantizando que se sigan y evaluando sistemáticamente el dolor de los pacientes a fin de adaptar las prescripciones y/o terapias para su alivio.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Implementar y seguir en todo momento reglas, procedimientos y protocolos de higiene, así como vigilar la integridad del material de anestesia (descontaminación, esterilización, condiciones de almacenamiento, etc.) y otros equipos, a fin de garantizar la seguridad y protección de los pacientes y el resto del personal. Conocer la política y el procedimiento de exposición accidental a la sangre y los implementa cuando es necesario.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Llevar a cabo todas las actividades relacionadas con la farmacia (control de existencias, reabastecimiento de la estación, inventarios, drogas vencidas, etc.) y otros equipos de anestesia, haciendo un seguimiento especial de los narcóticos y sedativos (registro, consumos, ampollas vacías, etc.), garantizando que haya existencias suficientes y el buen funcionamiento a fin de llevar a cabo las actividades médicas. Realizar pedidos de farmacia según las necesidades.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Colaborar con otros departamentos del proyecto (respondiendo a las solicitudes del departamento de accidentes y emergencias, interviniendo para prestar apoyo a otros servicios cuando es necesario, etc.) a fin de prestar apoyo al proyecto general de </w:t>
            </w:r>
            <w:r>
              <w:rPr>
                <w:b/>
              </w:rPr>
              <w:t xml:space="preserve">MSF</w:t>
            </w:r>
            <w:r>
              <w:t xml:space="preserve"> con sus conocimientos y capacidades.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Llevar a cabo procedimientos administrativos y documentación (completar ficheros de pacientes, formularios, estadísticas, base de datos, etc.) a fin de contar con información actualizada y correcta sobre las actividades cotidianas.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Colaborando con el Médico/a Cirujano/o, llevar a cabo la recopilación de datos cuantitativos sobre cirugías y anestesias, preparar y enviar informes para el seguimiento mensual de la mortalidad posquirúrgica y la calidad del manejo de las anestesias/el dolor e informar inmediatamente al supervisor/a directo/a en el caso de que haya un error médico.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Prestar apoyo a otros servicios médicos siempre que sea necesario, y trabajar en estrecha colaboración con el departamento de accidentes y emergencias y el equipo de comadronas y obstetricia en el departamento de maternidad (especialmente para resucitar recién nacidos).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Es la persona de referencia en relación con problemas de dolor en la instalación sanitaria.
</w:t>
            </w:r>
          </w:p>
          <w:p>
            <w:pPr>
              <w:pStyle w:val="ListBullet"/>
              <w:numPr>
                <w:ilvl w:val="1"/>
                <w:numId w:val="1001"/>
              </w:numPr>
            </w:pPr>
            <w:r>
              <w:t xml:space="preserve">Cuando corresponda, formar a otros miembros del personal médico 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Imprescindible, diploma en enfermería con especialización en anestesia.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Imprescindible, un año de experiencia previa de trabajo supervisado como enfermero/a especializado/a (anestesista).</w:t>
            </w:r>
          </w:p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Deseable, experiencia en otras ONG y/o en países en desarrollo. 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Idiomas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Imprescindible, idioma local y de la misión.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Conocimientos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Desirable basic computer skills</w:t>
            </w: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Competencias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003"/>
              </w:numPr>
            </w:pPr>
            <w:r>
              <w:t xml:space="preserve">Resultados.</w:t>
            </w:r>
          </w:p>
          <w:p>
            <w:pPr>
              <w:pStyle w:val="ListBullet"/>
              <w:numPr>
                <w:ilvl w:val="0"/>
                <w:numId w:val="1003"/>
              </w:numPr>
            </w:pPr>
            <w:r>
              <w:t xml:space="preserve">Trabajo en equipo</w:t>
            </w:r>
          </w:p>
          <w:p>
            <w:pPr>
              <w:pStyle w:val="ListBullet"/>
              <w:numPr>
                <w:ilvl w:val="0"/>
                <w:numId w:val="1003"/>
              </w:numPr>
            </w:pPr>
            <w:r>
              <w:t xml:space="preserve">Flexibilidad.</w:t>
            </w:r>
          </w:p>
          <w:p>
            <w:pPr>
              <w:pStyle w:val="ListBullet"/>
              <w:numPr>
                <w:ilvl w:val="0"/>
                <w:numId w:val="1003"/>
              </w:numPr>
            </w:pPr>
            <w:r>
              <w:t xml:space="preserve">Compromiso.</w:t>
            </w:r>
          </w:p>
          <w:p>
            <w:pPr>
              <w:pStyle w:val="ListBullet"/>
              <w:numPr>
                <w:ilvl w:val="0"/>
                <w:numId w:val="1003"/>
              </w:numPr>
            </w:pPr>
            <w:r>
              <w:t xml:space="preserve">Gestión del estrés.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03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002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001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IdMacAtCleanup w:val="4"/>
  <w:num w:numId="1001">
    <w:abstractNumId w:val="1001"/>
  </w:num>
  <w:num w:numId="1002">
    <w:abstractNumId w:val="1002"/>
  </w:num>
  <w:num w:numId="1003">
    <w:abstractNumId w:val="100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