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REPRESENTANT REGIONAL DU PLAIDOYER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Humanitarian Advocacy and Representation Coordinator(HARC)</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Humanitarian Advocacy and Representation Coordinator(HARC)</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and implementing strategic, coherent and efficient humanitarian advocacy and representation of MSF in the region towards  key state and non-state actors according to MSF's protocols, standards and procedures in order to support MSF’s operations and share MSF’s principles, vision and analyses on humanitarian situations and cross-cutting issues.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 Defining and implementing MSF’s humanitarian advocacy approach towards key players (state and non-state) in the region, based on operational realities and under the direct responsibility of the HARC and ensuring coherence and coordination between the different MSF advocacy and representations in the region.</w:t>
            </w:r>
          </w:p>
          <w:p>
            <w:pPr>
              <w:pStyle w:val="ListBullet"/>
              <w:numPr>
                <w:ilvl w:val="0"/>
                <w:numId w:val="1001"/>
              </w:numPr>
            </w:pPr>
            <w:r>
              <w:t xml:space="preserve"> Being responsible for the set-up and management of  the MSF Advocacy Unit in the region, defining the requirements (office set up, equipment, staff, etc.) and managing the budget in order to respond to the humanitarian advocacy needs of the project</w:t>
            </w:r>
          </w:p>
          <w:p>
            <w:pPr>
              <w:pStyle w:val="ListBullet"/>
              <w:numPr>
                <w:ilvl w:val="0"/>
                <w:numId w:val="1001"/>
              </w:numPr>
            </w:pPr>
            <w:r>
              <w:t xml:space="preserve"> Developing a network of key regional contacts among a wide range of state and non-state actors, useful for the MSF Movement and operations and helping the Heads of Mission to develop, build and cultivate this network and to ensure a better coherence, consistency and predictability in our representation and dialogue with the key stakeholders in the region</w:t>
            </w:r>
          </w:p>
          <w:p>
            <w:pPr>
              <w:pStyle w:val="ListBullet"/>
              <w:numPr>
                <w:ilvl w:val="0"/>
                <w:numId w:val="1001"/>
              </w:numPr>
            </w:pPr>
            <w:r>
              <w:t xml:space="preserve"> Identifying with the HoMs/desks/IO the humanitarian issues of concern to MSF for which it is necessary to develop and propose thorough advocacy efforts towards these actors and to define and implement the best strategy to push MSF’s messages, concerns, analysis and operational issues</w:t>
            </w:r>
          </w:p>
          <w:p>
            <w:pPr>
              <w:pStyle w:val="ListBullet"/>
              <w:numPr>
                <w:ilvl w:val="0"/>
                <w:numId w:val="1001"/>
              </w:numPr>
            </w:pPr>
            <w:r>
              <w:t xml:space="preserve"> When relevant for operations, and in support of operational communications, providing information and analysis on the position and strategy of those actors</w:t>
            </w:r>
          </w:p>
          <w:p>
            <w:pPr>
              <w:pStyle w:val="ListBullet"/>
              <w:numPr>
                <w:ilvl w:val="0"/>
                <w:numId w:val="1001"/>
              </w:numPr>
            </w:pPr>
            <w:r>
              <w:t xml:space="preserve"> When relevant for operations, following-up, analysing and reporting on key humanitarian issues and trends in the region. Attending specific meetings or debates/ international conferences  preparing systematic summaries of information on relevant activities of humanitarian actors (including the UN system) in countries of major concern to MSF projects and agenda</w:t>
            </w:r>
          </w:p>
          <w:p>
            <w:pPr>
              <w:pStyle w:val="ListBullet"/>
              <w:numPr>
                <w:ilvl w:val="0"/>
                <w:numId w:val="1001"/>
              </w:numPr>
            </w:pPr>
            <w:r>
              <w:t xml:space="preserve"> Using a/m network in order to provide prompt and efficient support to solve MSF operational hurdles and problems and facilitate the good implementation of MSF programmes, at time in direct collaboration with these entities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002"/>
              </w:numPr>
            </w:pPr>
            <w:r>
              <w:t xml:space="preserve"> Essential: degree in Journalism, Communications, Humanitarian affairs, Political Sciences or related university degree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3"/>
              </w:numPr>
            </w:pPr>
            <w:r>
              <w:t xml:space="preserve"> Demonstrated interest in and commitment to the humanitarian work and principles of MSF</w:t>
            </w:r>
          </w:p>
          <w:p>
            <w:pPr>
              <w:pStyle w:val="ListBullet"/>
              <w:numPr>
                <w:ilvl w:val="0"/>
                <w:numId w:val="1003"/>
              </w:numPr>
            </w:pPr>
            <w:r>
              <w:t xml:space="preserve"> Extensive (min 5 years) field working knowledge/experience with MSF (or equivalent such as the ICRC) required</w:t>
            </w:r>
          </w:p>
          <w:p>
            <w:pPr>
              <w:pStyle w:val="ListBullet"/>
              <w:numPr>
                <w:ilvl w:val="0"/>
                <w:numId w:val="1003"/>
              </w:numPr>
            </w:pPr>
            <w:r>
              <w:t xml:space="preserve">Essential: experience with MSF or other international NGOs in developing countries</w:t>
            </w:r>
          </w:p>
          <w:p>
            <w:pPr>
              <w:pStyle w:val="ListBullet"/>
              <w:numPr>
                <w:ilvl w:val="0"/>
                <w:numId w:val="1003"/>
              </w:numPr>
            </w:pPr>
            <w:r>
              <w:t xml:space="preserve">Key: (experience?) interest in the region and in humanitarian related matters</w:t>
            </w:r>
          </w:p>
          <w:p>
            <w:pPr>
              <w:pStyle w:val="ListBullet"/>
              <w:numPr>
                <w:ilvl w:val="0"/>
                <w:numId w:val="1003"/>
              </w:numPr>
            </w:pPr>
            <w:r>
              <w:t xml:space="preserve">Previous experience in overseas work</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004"/>
              </w:numPr>
            </w:pPr>
            <w:r>
              <w:t xml:space="preserve"> Fluent written and spoken English essential; fluent local language, Fluent French is a plus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005"/>
              </w:numPr>
            </w:pPr>
            <w:r>
              <w:t xml:space="preserve"> Essential computer literacy (word, excel, digital media)</w:t>
            </w:r>
          </w:p>
          <w:p>
            <w:pPr>
              <w:pStyle w:val="ListBullet"/>
              <w:numPr>
                <w:ilvl w:val="0"/>
                <w:numId w:val="1005"/>
              </w:numPr>
            </w:pPr>
            <w:r>
              <w:t xml:space="preserve"> Desirable Social media skills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6"/>
              </w:numPr>
            </w:pPr>
            <w:r>
              <w:t xml:space="preserve"> Strategic vision </w:t>
            </w:r>
            <w:r>
              <w:rPr>
                <w:i/>
              </w:rPr>
              <w:t xml:space="preserve">L2</w:t>
            </w:r>
          </w:p>
          <w:p>
            <w:pPr>
              <w:pStyle w:val="ListBullet"/>
              <w:numPr>
                <w:ilvl w:val="0"/>
                <w:numId w:val="1006"/>
              </w:numPr>
            </w:pPr>
            <w:r>
              <w:t xml:space="preserve"> Leadership </w:t>
            </w:r>
            <w:r>
              <w:rPr>
                <w:i/>
              </w:rPr>
              <w:t xml:space="preserve">L2</w:t>
            </w:r>
          </w:p>
          <w:p>
            <w:pPr>
              <w:pStyle w:val="ListBullet"/>
              <w:numPr>
                <w:ilvl w:val="0"/>
                <w:numId w:val="1006"/>
              </w:numPr>
            </w:pPr>
            <w:r>
              <w:t xml:space="preserve"> People Management and Development </w:t>
            </w:r>
            <w:r>
              <w:rPr>
                <w:i/>
              </w:rPr>
              <w:t xml:space="preserve">L3</w:t>
            </w:r>
          </w:p>
          <w:p>
            <w:pPr>
              <w:pStyle w:val="ListBullet"/>
              <w:numPr>
                <w:ilvl w:val="0"/>
                <w:numId w:val="1006"/>
              </w:numPr>
            </w:pPr>
            <w:r>
              <w:t xml:space="preserve"> Service Orientation </w:t>
            </w:r>
            <w:r>
              <w:rPr>
                <w:i/>
              </w:rPr>
              <w:t xml:space="preserve">L3</w:t>
            </w:r>
          </w:p>
          <w:p>
            <w:pPr>
              <w:pStyle w:val="ListBullet"/>
              <w:numPr>
                <w:ilvl w:val="0"/>
                <w:numId w:val="1006"/>
              </w:numPr>
            </w:pPr>
            <w:r>
              <w:t xml:space="preserve"> Teamwork and Cooperation </w:t>
            </w:r>
            <w:r>
              <w:rPr>
                <w:i/>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 w:numId="1006">
    <w:abstractNumId w:val="10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