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 DE FINANZAS Y RRHH DE MISION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