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techniques et de logistique spécifiques propres à ses qualifications, selon les procédures de </w:t>
            </w:r>
            <w:r>
              <w:rPr>
                <w:b/>
              </w:rPr>
              <w:t xml:space="preserve">MSF</w:t>
            </w:r>
            <w:r>
              <w:t xml:space="preserve"> et suivant les instructions de son supérieur hiérarchique afin de contribuer à la construction, au bon fonctionnement, à la propreté et aux réparations dans les locaux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Exécuter des travaux dans les domaines de la charpenterie, de la plomberie, de la construction de structures de santé, de bureaux, de maisons,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Prioriser, suivre et exécuter des travaux de réparation et maintenance dans le bureau et les maisons de </w:t>
            </w:r>
            <w:r>
              <w:rPr>
                <w:b/>
              </w:rPr>
              <w:t xml:space="preserve">MSF</w:t>
            </w:r>
            <w:r>
              <w:t xml:space="preserve"> , y compris de faire de la peinture, du nettoyage, de s’occuper du jardin et de la propreté générale.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Inspecter les matériels et équipements, effectuer les réparations éventuelles s’il s’agit de petites réparations ou informer son supérieur hiérarchique dans le cas de réparations importantes.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Entretenir les jardins y compris de tondre le gazon, arracher les mauvaises herbes, tailler les bordures, mettre de l’engrais, pulvériser de l’insecticide et arroser.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Prendre toutes les mesures de sécurité nécessaires pour chacune des tâches accomplies et faire la même chose vis-à-vis de ses assistants.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de la propreté des zones de travail communes.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Prendre soin de l’équipement fourni.
§ Informer ses supérieurs de tout incident qui peut survenir durant l’exécution du travail.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Habiletés techniques antérieures nécessaires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Technical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