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REFERENTE TÉCNICO SIG MISIÓN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TÉCNICO DE REFERENCIA DE LA MISIÓN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LM01502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SIG / Referente Regional de SIG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la ejecución de las actividades de GIS en las misiones, proporcionando orientación técnica y garantizando la correcta ejecución y seguimiento de las actividades de GIS en las misiones, de acuerdo con los protocolos y normas de MSF, en apoyo de las operaciones.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rPr>
                <w:b/>
              </w:rPr>
              <w:t xml:space="preserve">Garantizar la referencia técnica para los SIG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Ser el responsable final a nivel de la(s) misión(es) (posiblemente para múltiples CO) del asesoramiento, elaboración de procesos, implementación, control de calidad, mantenimiento y buen funcionamiento de los Sistemas de Información Geográfica (SIG) de la(s) misión(es).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la referencia técnica para todos los asuntos relacionados con el SIG en la misión o misiones siguiendo los protocolos y normas de MSF, las políticas nacionales y las normativas estatales y las especificaciones del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Llevar a cabo evaluaciones de las necesidades y estudios de viabilidad de los GIS en las misiones para ofrecer a los responsables de los sectores alternativas y posibles soluciones SIG a los retos operativos.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Contribuir a los debates sobre ética y protección de datos personales dentro de la misión, especialmente en lo que respecta a los datos y actividades relacionados con los GIS.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Creación de redes GIS con otras ONG y socios externos cuando sea pertinente.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Obtener la autorización necesaria para la creación y adquisición de datos a nivel de la misión cuando sea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Seguimiento e información sobre el progreso de los trabajos y sobre los aspectos técnicos de los mismos, participando en informes a nivel de coordinación de acuerdo con las directrices.</w:t>
            </w:r>
          </w:p>
          <w:p>
            <w:pPr>
              <w:pStyle w:val="Paragraph"/>
            </w:pPr>
            <w:r>
              <w:rPr>
                <w:b/>
              </w:rPr>
              <w:t xml:space="preserve">Responsable del desarrollo de las capacidades del GIS + gestión de la línea de HR del GIS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Impartir formación y entrenamiento al personal del SIG bajo su responsabilidad (si procede), así como a los relevos del SIG en los proyectos.</w:t>
            </w:r>
            <w:r>
              <w:br/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En su caso, planificar y supervisar, en estrecha coordinación con el Co. de RRHH, los procesos asociados (contratación, formación/inducción, evaluación, detección de potencial, desarrollo y comunicación) del personal bajo su supervisión jerárquica a fin de garantizar tanto el dimensionamiento como la cantidad de conocimientos requeridos. </w:t>
            </w:r>
          </w:p>
          <w:p>
            <w:pPr>
              <w:pStyle w:val="Paragraph"/>
            </w:pPr>
            <w:r>
              <w:rPr>
                <w:b/>
              </w:rPr>
              <w:t xml:space="preserve">Actuar como punto focal del SIG para la(s) misión(es)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Responsable de la promoción del GIS en la Oferta. Garantizar que todo el personal pertinente de la(s) misión(es) esté debidamente informado sobre los servicios GIS y formado en el uso de herramientas GIS sencillas. 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Garantizar que se cubren las necesidades de GIS de la(s) misión(es).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Garantizar el enlace con el Centro GIS. </w:t>
            </w:r>
          </w:p>
          <w:p>
            <w:pPr>
              <w:pStyle w:val="Paragraph"/>
            </w:pPr>
            <w:r>
              <w:rPr>
                <w:b/>
              </w:rPr>
              <w:t xml:space="preserve">Garantizar la aplicación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Gestionar las solicitudes de GIS de las misiones de acuerdo con las prioridades operativas. 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Garantizar la calidad y la puesta en común de los datos geográficos producidos en su ámbito de trabajo con el fin de contribuir de la mejor manera posible a la base de datos maestra global del GIS de las FAS. 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Mantener y ampliar las bases de datos GIS de las misiones para su uso en GIS y para crear productos analíticos. 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Garantizar la implementación, el seguimiento, el mantenimiento y el correcto funcionamiento de los productos y servicios del GIS.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Participar activamente en la comunidad de práctica del GIS de MSF.</w:t>
            </w:r>
            <w:r>
              <w:br/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Desplazarse a diferentes proyectos/ubicaciones de actividad de MSF en función de las necesidades y prioridades.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Diploma universitario en Geografía, Geomática, Sistema de Información Geográfica, otro diploma universitario que incluya un fuerte componente de GIS, o experiencia pertinente.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Al menos dos años de sólida experiencia práctica en el uso de Sistemas de Información Geográfica (GIS).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Experiencia en la gestión de la recogida, introducción y mantenimiento de datos y en la gestión o desarrollo de bases de datos.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Deseable experiencia previa con MSF u otras ONG internacionales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Imprescindible idioma de la misión (Inglés/Francés/Español)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Deseable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7"/>
              </w:numPr>
            </w:pPr>
            <w:r>
              <w:t xml:space="preserve">Dominio del software GIS y AGOL/Portal</w:t>
            </w:r>
          </w:p>
          <w:p>
            <w:pPr>
              <w:pStyle w:val="ListBullet"/>
              <w:numPr>
                <w:ilvl w:val="0"/>
                <w:numId w:val="1007"/>
              </w:numPr>
            </w:pPr>
            <w:r>
              <w:t xml:space="preserve">Recogida móvil de datos</w:t>
            </w:r>
          </w:p>
          <w:p>
            <w:pPr>
              <w:pStyle w:val="ListBullet"/>
              <w:numPr>
                <w:ilvl w:val="0"/>
                <w:numId w:val="1007"/>
              </w:numPr>
            </w:pPr>
            <w:r>
              <w:t xml:space="preserve">Alfabetización informática</w:t>
            </w:r>
          </w:p>
          <w:p>
            <w:pPr>
              <w:pStyle w:val="ListBullet"/>
              <w:numPr>
                <w:ilvl w:val="0"/>
                <w:numId w:val="1007"/>
              </w:numPr>
            </w:pPr>
            <w:r>
              <w:t xml:space="preserve">Conocimiento de los formatos y fuentes de datos humanitarios</w:t>
            </w:r>
          </w:p>
          <w:p>
            <w:pPr>
              <w:pStyle w:val="ListBullet"/>
              <w:numPr>
                <w:ilvl w:val="0"/>
                <w:numId w:val="1007"/>
              </w:numPr>
            </w:pPr>
            <w:r>
              <w:t xml:space="preserve">Conocimiento del campo de la observación de la Tierra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8"/>
              </w:numPr>
            </w:pPr>
            <w:r>
              <w:t xml:space="preserve">Sistema de Información Geográfica L3 </w:t>
            </w:r>
          </w:p>
          <w:p>
            <w:pPr>
              <w:pStyle w:val="ListBullet"/>
              <w:numPr>
                <w:ilvl w:val="0"/>
                <w:numId w:val="1008"/>
              </w:numPr>
            </w:pPr>
            <w:r>
              <w:t xml:space="preserve">Orientación a Resultados y Calidad L2 </w:t>
            </w:r>
          </w:p>
          <w:p>
            <w:pPr>
              <w:pStyle w:val="ListBullet"/>
              <w:numPr>
                <w:ilvl w:val="0"/>
                <w:numId w:val="1008"/>
              </w:numPr>
            </w:pPr>
            <w:r>
              <w:t xml:space="preserve">Trabajo en equipo y cooperación L2 </w:t>
            </w:r>
          </w:p>
          <w:p>
            <w:pPr>
              <w:pStyle w:val="ListBullet"/>
              <w:numPr>
                <w:ilvl w:val="0"/>
                <w:numId w:val="1008"/>
              </w:numPr>
            </w:pPr>
            <w:r>
              <w:t xml:space="preserve">Flexibilidad de comportamiento L2 </w:t>
            </w:r>
          </w:p>
          <w:p>
            <w:pPr>
              <w:pStyle w:val="ListBullet"/>
              <w:numPr>
                <w:ilvl w:val="0"/>
                <w:numId w:val="1008"/>
              </w:numPr>
            </w:pPr>
            <w:r>
              <w:t xml:space="preserve">Compromiso con los principios de MSF L2 </w:t>
            </w:r>
          </w:p>
          <w:p>
            <w:pPr>
              <w:pStyle w:val="ListBullet"/>
              <w:numPr>
                <w:ilvl w:val="0"/>
                <w:numId w:val="1008"/>
              </w:numPr>
            </w:pPr>
            <w:r>
              <w:t xml:space="preserve">Gestión del estrés 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  <w:num w:numId="1006">
    <w:abstractNumId w:val="1006"/>
  </w:num>
  <w:num w:numId="1007">
    <w:abstractNumId w:val="1007"/>
  </w:num>
  <w:num w:numId="1008">
    <w:abstractNumId w:val="10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