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png" ContentType="image/png"/>
  <Default Extension="bmp" ContentType="image/bmp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AGENTE DE PEDIDOS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AGENTE DE ACTIVIDADES DE APROVISIONAMIENTO</w:t>
            </w: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LT03603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5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Gestor del equipo de aprovisionamiento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Gestor del equipo de aprovisionamiento(suministros almacén, transporte y aduanas)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Logística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Garantizar la implementación eficiente de las actividades de la cadena de aprovisionamiento en una oficina de suministros en particular (coordinación o nivel de proyecto).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Se encarga de gestionar los suministros de forma efectiva y de garantizar el respeto de los procedimientos implementados para el manejo de suministros. Propone ajustes cuando sea necesario.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Está a cargo de la base de datos de suministros y del correcto llenado y archivado de la documentación de suministros, y se asegura de garantizar la disponibilidad y coherencia de la información de suministros.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Procesa todos los pedidos y solicitudes, y se comunica de forma regular con los clientes iniciales para verificar el estado del pedido: recepción, etapa de aprobación, confirmación, RTS y supervisión, pedidos en espera, tiempos de entrega... e informa acerca de los problemas a la gerencia de su línea.
</w:t>
            </w:r>
          </w:p>
          <w:p>
            <w:pPr>
              <w:pStyle w:val="ListBullet"/>
              <w:numPr>
                <w:ilvl w:val="1"/>
                <w:numId w:val="1001"/>
              </w:numPr>
            </w:pPr>
            <w:r>
              <w:t xml:space="preserve">Se comunica con los proveedores locales e internacionales (acerca del estado del pedido, los reclamos...) e informa acerca de los problemas a la gerencia de su línea. 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Título básico y especialización en logística/cadena de suministros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Es esencial tener experiencia en el manejo de la cadena de suministro (mínimo de 2 años) y en la organización de administración y procedimientos de suministro.</w:t>
            </w:r>
          </w:p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Es deseable tener comprensión comprobada de la logística de campo de </w:t>
            </w:r>
            <w:r>
              <w:rPr>
                <w:b/>
              </w:rPr>
              <w:t xml:space="preserve">MSF</w:t>
            </w:r>
            <w:r>
              <w:t xml:space="preserve"> (conocimiento general del equipo y aparatos de </w:t>
            </w:r>
            <w:r>
              <w:rPr>
                <w:b/>
              </w:rPr>
              <w:t xml:space="preserve">MSF</w:t>
            </w:r>
            <w:r>
              <w:t xml:space="preserve"> , de acuerdo con la naturaleza del proyecto). 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Idiomas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Idioma de la misión (esencial); idioma local (deseable)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Conocimientos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Conocimiento de informática</w:t>
            </w: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Competencias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003"/>
              </w:numPr>
            </w:pPr>
            <w:r>
              <w:t xml:space="preserve">Resultados</w:t>
            </w:r>
          </w:p>
          <w:p>
            <w:pPr>
              <w:pStyle w:val="ListBullet"/>
              <w:numPr>
                <w:ilvl w:val="0"/>
                <w:numId w:val="1003"/>
              </w:numPr>
            </w:pPr>
            <w:r>
              <w:t xml:space="preserve">Trabajo en equipo</w:t>
            </w:r>
          </w:p>
          <w:p>
            <w:pPr>
              <w:pStyle w:val="ListBullet"/>
              <w:numPr>
                <w:ilvl w:val="0"/>
                <w:numId w:val="1003"/>
              </w:numPr>
            </w:pPr>
            <w:r>
              <w:t xml:space="preserve">Flexibilidad</w:t>
            </w:r>
          </w:p>
          <w:p>
            <w:pPr>
              <w:pStyle w:val="ListBullet"/>
              <w:numPr>
                <w:ilvl w:val="0"/>
                <w:numId w:val="1003"/>
              </w:numPr>
            </w:pPr>
            <w:r>
              <w:t xml:space="preserve">Compromiso</w:t>
            </w:r>
          </w:p>
          <w:p>
            <w:pPr>
              <w:pStyle w:val="ListBullet"/>
              <w:numPr>
                <w:ilvl w:val="0"/>
                <w:numId w:val="1003"/>
              </w:numPr>
            </w:pPr>
            <w:r>
              <w:t xml:space="preserve">Servicio</w:t>
            </w:r>
          </w:p>
          <w:p>
            <w:pPr>
              <w:pStyle w:val="ListBullet"/>
              <w:numPr>
                <w:ilvl w:val="0"/>
                <w:numId w:val="1003"/>
              </w:numPr>
            </w:pPr>
            <w:r>
              <w:t xml:space="preserve">Manejo del estrés 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03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002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001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IdMacAtCleanup w:val="4"/>
  <w:num w:numId="1001">
    <w:abstractNumId w:val="1001"/>
  </w:num>
  <w:num w:numId="1002">
    <w:abstractNumId w:val="1002"/>
  </w:num>
  <w:num w:numId="1003">
    <w:abstractNumId w:val="100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