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COMMUNITY HEALTH WORKER/ MOBILIZER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IEC/ HP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IEC/ HP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The Community mobilizer and CHW will provide information and health education messages at the community level, and will strengthen the link between the community and the </w:t>
            </w:r>
            <w:r>
              <w:rPr>
                <w:b/>
              </w:rPr>
              <w:t xml:space="preserve">MSF</w:t>
            </w:r>
            <w:r>
              <w:t xml:space="preserve"> health structures.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Collect and report (to IEC/HP Supervisor) specific information related to his/her community: perception of the sickness, food security, vaccination status of children, perception of the services, constraints and strengths, vulnerability, level of information, living conditions and risks related;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Deliver information to his/her community on specific health topics and about MSF, the services it provides;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Consolidate the link between his/her community and the MSF services; give advise how to better involve his/her community in the activities of awareness and prevention; indicate possible local actors or local NGOs and community project which could be involved in awareness activities at a local level;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mapping of the territory and population: schools, churches, villages, gathering points; support and facilitate relations with local authorities of his/her community, where requested by the IEC/HP Supervisor; support MSF in the defaulter tracing activities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to HP Supervisor: activities, problems met, strengths and constraints;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Literacy. It is necessary to follow an internal MSF training on health messages (or, if possible, Ministry of Health training).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CHW training (done by MOH) will be an asset.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None is required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Has to be someone very active and well accepted in the community,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 and mission working language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basic mathematics and use of measuring equipment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Flexibility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Stress Management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Results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Teamwork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