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CHEF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Infirmier(ère)-Chef</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Infirmier(ère)-Chef</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l’Infirmier(ère)-chef et prendre en charge des tâches et des responsabilités déléguées ; veiller à la qualité des soins aux patients en assurant la supervision clinique et en formant le personnel aux compétences requises dans leur pratique, conformément aux normes et protocoles sanitaires </w:t>
            </w:r>
            <w:r>
              <w:rPr>
                <w:b/>
              </w:rPr>
              <w:t xml:space="preserve">MSF</w:t>
            </w:r>
            <w:r>
              <w:t xml:space="preserve"> et de manière à garantir la sécurité, la continuité et la qualité des soins. Assumer pleinement les responsabilités de l’Infirmier(ère)-chef en son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Contribuer à la supervision clinique et à la formation sur la base de besoins identifiés (par ex. triage, déroulement du travail, gestion de stock, participation active aux soins, tournées personnelles et régulières dans les services, bonne tenue des dossiers, adhésion aux politiques et protocoles </w:t>
            </w:r>
            <w:r>
              <w:rPr>
                <w:b/>
              </w:rPr>
              <w:t xml:space="preserve">MSF</w:t>
            </w:r>
            <w:r>
              <w:t xml:space="preserve">, éducation à la santé, soutien au personnel pendant les procédures, etc.)</w:t>
            </w:r>
          </w:p>
          <w:p>
            <w:pPr>
              <w:pStyle w:val="ListBullet"/>
              <w:numPr>
                <w:ilvl w:val="0"/>
                <w:numId w:val="1001"/>
              </w:numPr>
            </w:pPr>
          </w:p>
          <w:p>
            <w:pPr>
              <w:pStyle w:val="Paragraph"/>
            </w:pPr>
            <w:r>
              <w:t xml:space="preserve">Encadrer les infirmiers(ères)-superviseurs en l’absence de l’Infirmier(ère)-chef / Gestionnaire des activités de soins infirmiers.</w:t>
            </w:r>
          </w:p>
          <w:p>
            <w:pPr>
              <w:pStyle w:val="ListBullet"/>
              <w:numPr>
                <w:ilvl w:val="0"/>
                <w:numId w:val="1001"/>
              </w:numPr>
            </w:pPr>
          </w:p>
          <w:p>
            <w:pPr>
              <w:pStyle w:val="Paragraph"/>
            </w:pPr>
            <w:r>
              <w:t xml:space="preserve">Travailler en étroite collaboration avec l’équipe de façon à préserver la qualité des soins dans les projets, défendre et respecter la charte </w:t>
            </w:r>
            <w:r>
              <w:rPr>
                <w:b/>
              </w:rPr>
              <w:t xml:space="preserve">MSF</w:t>
            </w:r>
            <w:r>
              <w:t xml:space="preserve"> et veiller à ce que l’intérêt du patient et son autonomie soient respectés en permanence.</w:t>
            </w:r>
          </w:p>
          <w:p>
            <w:pPr>
              <w:pStyle w:val="ListBullet"/>
              <w:numPr>
                <w:ilvl w:val="0"/>
                <w:numId w:val="1001"/>
              </w:numPr>
            </w:pPr>
          </w:p>
          <w:p>
            <w:pPr>
              <w:pStyle w:val="Paragraph"/>
            </w:pPr>
            <w:r>
              <w:t xml:space="preserve">En fonction des besoins, assurer des gardes le week-end et aider les superviseurs présents de façon à assurer la bonne marche de tous les services. Assister aux réunions de service et chaque semaine aux réunions médicales et aux réunions expats.</w:t>
            </w:r>
          </w:p>
          <w:p>
            <w:pPr>
              <w:pStyle w:val="ListBullet"/>
              <w:numPr>
                <w:ilvl w:val="0"/>
                <w:numId w:val="1001"/>
              </w:numPr>
            </w:pPr>
          </w:p>
          <w:p>
            <w:pPr>
              <w:pStyle w:val="Paragraph"/>
            </w:pPr>
            <w:r>
              <w:t xml:space="preserve">Contribuer à la fiabilité de la prévention et du contrôle infectieux dans l’hôpital.</w:t>
            </w:r>
          </w:p>
          <w:p>
            <w:pPr>
              <w:pStyle w:val="ListBullet"/>
              <w:numPr>
                <w:ilvl w:val="0"/>
                <w:numId w:val="1001"/>
              </w:numPr>
            </w:pPr>
          </w:p>
          <w:p>
            <w:pPr>
              <w:pStyle w:val="Paragraph"/>
            </w:pPr>
            <w:r>
              <w:t xml:space="preserve">Contribuer à l’efficacité de la gestion du service c'est-à-dire faire un bon suivi de l’occupation des lits, des mouvements des patients, des registres du service, du remplissage des fiches d’enregistrement des patients.</w:t>
            </w:r>
          </w:p>
          <w:p>
            <w:pPr>
              <w:pStyle w:val="ListBullet"/>
              <w:numPr>
                <w:ilvl w:val="0"/>
                <w:numId w:val="1001"/>
              </w:numPr>
            </w:pPr>
          </w:p>
          <w:p>
            <w:pPr>
              <w:pStyle w:val="Paragraph"/>
            </w:pPr>
            <w:r>
              <w:t xml:space="preserve">Contribuer à la sécurité et à l’hygiène du personnel par des vérifications, des bilans et de nouvelles formations par ex les précautions simples en matière de contrôle des infections, les procédures en cas d’exposition accidentelle au sang, le système de traitement des déchets etc..</w:t>
            </w:r>
          </w:p>
          <w:p>
            <w:pPr>
              <w:pStyle w:val="ListBullet"/>
              <w:numPr>
                <w:ilvl w:val="0"/>
                <w:numId w:val="1001"/>
              </w:numPr>
            </w:pPr>
          </w:p>
          <w:p>
            <w:pPr>
              <w:pStyle w:val="Paragraph"/>
            </w:pPr>
            <w:r>
              <w:t xml:space="preserve">Contribuer à la gestion efficace de la pharmacie (s’assurer que les commandes hebdomadaires ont été effectuées afin d’éviter toute commande exceptionnelle, gérer les articles périmés et procéder à des inventaires réguliers) ; garantir également la disponibilité, le bon usage et l’entretien des produits médicaux, des équipements et des locaux du service.
En collaboration avec le service biomédical du projet, supervise l’utilisation appropriée des dispositifs médicaux, ainsi qu’anticipe et communique les besoins futuresEn collaboration </w:t>
            </w:r>
          </w:p>
          <w:p>
            <w:pPr>
              <w:pStyle w:val="ListBullet"/>
              <w:numPr>
                <w:ilvl w:val="0"/>
                <w:numId w:val="1001"/>
              </w:numPr>
            </w:pPr>
          </w:p>
          <w:p>
            <w:pPr>
              <w:pStyle w:val="Paragraph"/>
            </w:pPr>
            <w:r>
              <w:t xml:space="preserve">Se coordonner avec la logistique et le Gestionnaire des installations hospitalières pour veiller au bon entretien des infrastructures, au suivi et au stockage des produits non alimentaires (NFI) et à l’organisation des systèmes de transfert (par ex. patients et médicaments) au sein de l’hôpital en s’assurent de la disponibilité des équipes et des matériels nécessaires</w:t>
            </w:r>
          </w:p>
          <w:p>
            <w:pPr>
              <w:pStyle w:val="ListBullet"/>
              <w:numPr>
                <w:ilvl w:val="0"/>
                <w:numId w:val="1001"/>
              </w:numPr>
            </w:pPr>
          </w:p>
          <w:p>
            <w:pPr>
              <w:pStyle w:val="Paragraph"/>
            </w:pPr>
            <w:r>
              <w:t xml:space="preserve">Soutenir les superviseurs dans les processus Ressources humaines associés pour leur équipe sous leur responsabilité (recrutement, formation, évaluation, détection de potentiel, motivation, développement et communication) et dans la planification et l'organisation de leur travail (listes, remplacement pour les absences, etc.) et dans la préparation des rapports d'incidents, les procédures disciplinaires, si nécessaire</w:t>
            </w:r>
          </w:p>
          <w:p>
            <w:pPr>
              <w:pStyle w:val="ListBullet"/>
              <w:numPr>
                <w:ilvl w:val="0"/>
                <w:numId w:val="1001"/>
              </w:numPr>
            </w:pPr>
          </w:p>
          <w:p>
            <w:pPr>
              <w:pStyle w:val="Paragraph"/>
            </w:pPr>
            <w:r>
              <w:t xml:space="preserve">Contribuer à la collection correcte et dans les délais, et l'enregistrement des données pour les services d’hospitalisation ou de consultations externes. Contribuer à la préparation de rapport mensuel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d'infirmier(ère) reconnu</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Soins de santé et expérience des organisations par niveaux (supervision ou gestion) </w:t>
            </w:r>
          </w:p>
          <w:p>
            <w:pPr>
              <w:pStyle w:val="ListBullet"/>
              <w:numPr>
                <w:ilvl w:val="0"/>
                <w:numId w:val="1002"/>
              </w:numPr>
            </w:pPr>
            <w:r>
              <w:t xml:space="preserve">Expérience en programmes de santé maternelle et/ou infantile</w:t>
            </w:r>
          </w:p>
          <w:p>
            <w:pPr>
              <w:pStyle w:val="ListBullet"/>
              <w:numPr>
                <w:ilvl w:val="0"/>
                <w:numId w:val="1002"/>
              </w:numPr>
            </w:pPr>
            <w:r>
              <w:t xml:space="preserve">Expérience en qualité d’infirmier(ère)-superviseur sur plusieurs missions MSF</w:t>
            </w:r>
          </w:p>
          <w:p>
            <w:pPr>
              <w:pStyle w:val="ListBullet"/>
              <w:numPr>
                <w:ilvl w:val="0"/>
                <w:numId w:val="1002"/>
              </w:numPr>
            </w:pPr>
            <w:r>
              <w:t xml:space="preserve">Expérience à la fois en médecine et en chirurgie, un plus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et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Connaissances informatiques (Word, excel, internet)</w:t>
            </w:r>
          </w:p>
          <w:p>
            <w:pPr>
              <w:pStyle w:val="ListBullet"/>
              <w:numPr>
                <w:ilvl w:val="0"/>
                <w:numId w:val="1003"/>
              </w:numPr>
            </w:pPr>
            <w:r>
              <w:t xml:space="preserve">Excellente maîtrise de la langue écrite et parlée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Résultats et sens de la qualité </w:t>
            </w:r>
            <w:r>
              <w:rPr>
                <w:b/>
              </w:rPr>
              <w:t xml:space="preserve">L3</w:t>
            </w:r>
          </w:p>
          <w:p>
            <w:pPr>
              <w:pStyle w:val="ListBullet"/>
              <w:numPr>
                <w:ilvl w:val="0"/>
                <w:numId w:val="1004"/>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