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COMMUNITY MENTAL HEALTH WORKER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Community Mental Health Workers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of Community Mental Health Workers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Providing optimal preventive and psychosocial aid to people with mental health and psychosocial needs at community level according to </w:t>
            </w:r>
            <w:r>
              <w:rPr>
                <w:b/>
              </w:rPr>
              <w:t xml:space="preserve">MSF</w:t>
            </w:r>
            <w:r>
              <w:t xml:space="preserve"> principles, standards and procedures in order to provide the most appropriate mental health support for patients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Providing information and education to the affected population on mental health/psychosocial (psycho-education), according to specific needs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Working together with other team members to prepare/produce various mental health psychosocial education messages/topics, according to specific groups and needs e.g. caretakers of malnourished children, population affected by armed conflict,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Identifying and appropriately referring patients who need medical or mental health assistance and providing psychological first aid to identified community members in need.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Organizing supportive activities in the community (art for children, discussion sessions, etc.), if required.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that all patients attending MSF activities are well informed about services provided.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Visiting families in their home/tent/shelter if required, in order to facilitate defaulters' tracing or to offer psycho-education.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Attending supervision sessions and educational sessions with members of the team.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Maintaining monitoring data and producing regular work reports to the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specific degree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Preferably coming from the beneficiaries’ community and well accepted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Desired experience in community and/or social work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and local language/dialects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Desired knowledge of the affected population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Strong communication, organizational and social skills (attentive listening, open attitude, empathy, sensitivity)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Capacity to work in a multidisciplinary team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Initiative, creativity and flexibility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Capacity to adjustment to change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Interest in helping vulnerable population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